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F3BF1" w14:textId="24E2AFAC" w:rsidR="008101C0" w:rsidRPr="00BA389B" w:rsidRDefault="008101C0" w:rsidP="009D2FB0">
      <w:pPr>
        <w:autoSpaceDE w:val="0"/>
        <w:autoSpaceDN w:val="0"/>
        <w:adjustRightInd w:val="0"/>
        <w:ind w:right="-35"/>
        <w:jc w:val="center"/>
        <w:outlineLvl w:val="0"/>
        <w:rPr>
          <w:rFonts w:ascii="Times New Roman" w:hAnsi="Times New Roman" w:cs="Times New Roman"/>
          <w:b/>
          <w:sz w:val="36"/>
          <w:szCs w:val="36"/>
          <w:lang w:eastAsia="zh-CN"/>
        </w:rPr>
      </w:pPr>
      <w:r w:rsidRPr="00BA389B">
        <w:rPr>
          <w:rFonts w:ascii="Times New Roman" w:hAnsi="Times New Roman" w:cs="Times New Roman"/>
          <w:b/>
          <w:sz w:val="36"/>
          <w:szCs w:val="36"/>
          <w:lang w:eastAsia="zh-CN"/>
        </w:rPr>
        <w:t>The 10</w:t>
      </w:r>
      <w:r w:rsidRPr="00BA389B">
        <w:rPr>
          <w:rFonts w:ascii="Times New Roman" w:hAnsi="Times New Roman" w:cs="Times New Roman"/>
          <w:b/>
          <w:sz w:val="36"/>
          <w:szCs w:val="36"/>
          <w:vertAlign w:val="superscript"/>
          <w:lang w:eastAsia="zh-CN"/>
        </w:rPr>
        <w:t>th</w:t>
      </w:r>
      <w:r w:rsidRPr="00BA389B">
        <w:rPr>
          <w:rFonts w:ascii="Times New Roman" w:hAnsi="Times New Roman" w:cs="Times New Roman"/>
          <w:b/>
          <w:sz w:val="36"/>
          <w:szCs w:val="36"/>
          <w:lang w:eastAsia="zh-CN"/>
        </w:rPr>
        <w:t xml:space="preserve"> International Conference on Systematic Innovation (ICSI) &amp; the 9</w:t>
      </w:r>
      <w:r w:rsidRPr="00BA389B">
        <w:rPr>
          <w:rFonts w:ascii="Times New Roman" w:hAnsi="Times New Roman" w:cs="Times New Roman"/>
          <w:b/>
          <w:sz w:val="36"/>
          <w:szCs w:val="36"/>
          <w:vertAlign w:val="superscript"/>
          <w:lang w:eastAsia="zh-CN"/>
        </w:rPr>
        <w:t>th</w:t>
      </w:r>
      <w:r w:rsidRPr="00BA389B">
        <w:rPr>
          <w:rFonts w:ascii="Times New Roman" w:hAnsi="Times New Roman" w:cs="Times New Roman"/>
          <w:b/>
          <w:sz w:val="36"/>
          <w:szCs w:val="36"/>
          <w:lang w:eastAsia="zh-CN"/>
        </w:rPr>
        <w:t xml:space="preserve"> Global Competition on Systematic Innovation (GCSI)</w:t>
      </w:r>
    </w:p>
    <w:p w14:paraId="00D32DF7" w14:textId="277A23E4" w:rsidR="008101C0" w:rsidRPr="00BA389B" w:rsidRDefault="008101C0" w:rsidP="009D2FB0">
      <w:pPr>
        <w:autoSpaceDE w:val="0"/>
        <w:autoSpaceDN w:val="0"/>
        <w:adjustRightInd w:val="0"/>
        <w:spacing w:line="276" w:lineRule="auto"/>
        <w:ind w:left="155" w:right="129"/>
        <w:jc w:val="center"/>
        <w:rPr>
          <w:rFonts w:ascii="Times New Roman" w:hAnsi="Times New Roman" w:cs="Times New Roman"/>
          <w:bCs/>
          <w:kern w:val="0"/>
          <w:sz w:val="26"/>
          <w:szCs w:val="26"/>
          <w:lang w:eastAsia="zh-CN"/>
        </w:rPr>
      </w:pPr>
      <w:r w:rsidRPr="00BA389B">
        <w:rPr>
          <w:rFonts w:ascii="Times New Roman" w:hAnsi="Times New Roman" w:cs="Times New Roman"/>
          <w:bCs/>
          <w:kern w:val="0"/>
          <w:sz w:val="26"/>
          <w:szCs w:val="26"/>
          <w:lang w:eastAsia="zh-CN"/>
        </w:rPr>
        <w:t>ANNOUNCEMENT AND CALL FOR SUBMISSIONS</w:t>
      </w:r>
    </w:p>
    <w:p w14:paraId="7CDFE3BC" w14:textId="12FA7F80" w:rsidR="008101C0" w:rsidRPr="00F35BB2" w:rsidRDefault="008E65D2" w:rsidP="009D2FB0">
      <w:pPr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b/>
          <w:bCs/>
          <w:kern w:val="0"/>
          <w:szCs w:val="24"/>
        </w:rPr>
      </w:pPr>
      <w:r>
        <w:rPr>
          <w:rFonts w:ascii="Times New Roman" w:hAnsi="Times New Roman" w:cs="Times New Roman"/>
          <w:b/>
          <w:bCs/>
          <w:color w:val="FF0000"/>
          <w:kern w:val="0"/>
          <w:szCs w:val="24"/>
          <w:lang w:eastAsia="zh-CN"/>
        </w:rPr>
        <w:t>Date: July 08-11</w:t>
      </w:r>
      <w:r w:rsidR="008101C0" w:rsidRPr="00F35BB2">
        <w:rPr>
          <w:rFonts w:ascii="Times New Roman" w:hAnsi="Times New Roman" w:cs="Times New Roman"/>
          <w:b/>
          <w:bCs/>
          <w:color w:val="FF0000"/>
          <w:kern w:val="0"/>
          <w:szCs w:val="24"/>
          <w:lang w:eastAsia="zh-CN"/>
        </w:rPr>
        <w:t xml:space="preserve">, </w:t>
      </w:r>
      <w:r w:rsidR="00435042">
        <w:rPr>
          <w:rFonts w:ascii="Times New Roman" w:hAnsi="Times New Roman" w:cs="Times New Roman"/>
          <w:b/>
          <w:bCs/>
          <w:color w:val="FF0000"/>
          <w:kern w:val="0"/>
          <w:szCs w:val="24"/>
          <w:lang w:eastAsia="zh-CN"/>
        </w:rPr>
        <w:t xml:space="preserve">2019, </w:t>
      </w:r>
      <w:r w:rsidR="008101C0" w:rsidRPr="00F35BB2">
        <w:rPr>
          <w:rFonts w:ascii="Times New Roman" w:hAnsi="Times New Roman" w:cs="Times New Roman"/>
          <w:b/>
          <w:bCs/>
          <w:color w:val="FF0000"/>
          <w:kern w:val="0"/>
          <w:szCs w:val="24"/>
          <w:lang w:eastAsia="zh-CN"/>
        </w:rPr>
        <w:t>Liverpool, UK</w:t>
      </w:r>
    </w:p>
    <w:p w14:paraId="3430AD2A" w14:textId="02091518" w:rsidR="008101C0" w:rsidRPr="00F35BB2" w:rsidRDefault="008101C0" w:rsidP="009D2FB0">
      <w:pPr>
        <w:autoSpaceDE w:val="0"/>
        <w:autoSpaceDN w:val="0"/>
        <w:adjustRightInd w:val="0"/>
        <w:snapToGrid w:val="0"/>
        <w:spacing w:line="276" w:lineRule="auto"/>
        <w:ind w:left="1784" w:right="1823"/>
        <w:jc w:val="center"/>
        <w:rPr>
          <w:rFonts w:ascii="Times New Roman" w:hAnsi="Times New Roman" w:cs="Times New Roman"/>
          <w:color w:val="FF0000"/>
          <w:spacing w:val="-5"/>
          <w:kern w:val="0"/>
          <w:szCs w:val="24"/>
          <w:lang w:eastAsia="zh-HK"/>
        </w:rPr>
      </w:pPr>
      <w:r w:rsidRPr="00F35BB2">
        <w:rPr>
          <w:rFonts w:ascii="Times New Roman" w:hAnsi="Times New Roman" w:cs="Times New Roman"/>
          <w:color w:val="FF0000"/>
          <w:spacing w:val="-6"/>
          <w:kern w:val="0"/>
          <w:szCs w:val="24"/>
          <w:lang w:eastAsia="zh-CN"/>
        </w:rPr>
        <w:t>W</w:t>
      </w:r>
      <w:r w:rsidRPr="00F35BB2">
        <w:rPr>
          <w:rFonts w:ascii="Times New Roman" w:hAnsi="Times New Roman" w:cs="Times New Roman"/>
          <w:color w:val="FF0000"/>
          <w:spacing w:val="4"/>
          <w:kern w:val="0"/>
          <w:szCs w:val="24"/>
          <w:lang w:eastAsia="zh-CN"/>
        </w:rPr>
        <w:t>e</w:t>
      </w:r>
      <w:r w:rsidRPr="00F35BB2">
        <w:rPr>
          <w:rFonts w:ascii="Times New Roman" w:hAnsi="Times New Roman" w:cs="Times New Roman"/>
          <w:color w:val="FF0000"/>
          <w:spacing w:val="-5"/>
          <w:kern w:val="0"/>
          <w:szCs w:val="24"/>
          <w:lang w:eastAsia="zh-CN"/>
        </w:rPr>
        <w:t>b</w:t>
      </w:r>
      <w:r w:rsidRPr="00F35BB2">
        <w:rPr>
          <w:rFonts w:ascii="Times New Roman" w:hAnsi="Times New Roman" w:cs="Times New Roman"/>
          <w:color w:val="FF0000"/>
          <w:kern w:val="0"/>
          <w:szCs w:val="24"/>
          <w:lang w:eastAsia="zh-CN"/>
        </w:rPr>
        <w:t>:</w:t>
      </w:r>
      <w:r w:rsidRPr="00F35BB2">
        <w:rPr>
          <w:rFonts w:ascii="Times New Roman" w:hAnsi="Times New Roman" w:cs="Times New Roman"/>
          <w:color w:val="FF0000"/>
          <w:spacing w:val="8"/>
          <w:kern w:val="0"/>
          <w:szCs w:val="24"/>
          <w:lang w:eastAsia="zh-CN"/>
        </w:rPr>
        <w:t xml:space="preserve"> </w:t>
      </w:r>
      <w:hyperlink r:id="rId8" w:history="1">
        <w:r w:rsidRPr="00F35BB2">
          <w:rPr>
            <w:rStyle w:val="a9"/>
            <w:rFonts w:ascii="Times New Roman" w:hAnsi="Times New Roman" w:cs="Times New Roman"/>
            <w:color w:val="FF0000"/>
            <w:spacing w:val="-5"/>
            <w:kern w:val="0"/>
            <w:szCs w:val="24"/>
            <w:lang w:eastAsia="zh-CN"/>
          </w:rPr>
          <w:t>h</w:t>
        </w:r>
        <w:r w:rsidRPr="00F35BB2">
          <w:rPr>
            <w:rStyle w:val="a9"/>
            <w:rFonts w:ascii="Times New Roman" w:hAnsi="Times New Roman" w:cs="Times New Roman"/>
            <w:color w:val="FF0000"/>
            <w:spacing w:val="5"/>
            <w:kern w:val="0"/>
            <w:szCs w:val="24"/>
            <w:lang w:eastAsia="zh-CN"/>
          </w:rPr>
          <w:t>tt</w:t>
        </w:r>
        <w:r w:rsidRPr="00F35BB2">
          <w:rPr>
            <w:rStyle w:val="a9"/>
            <w:rFonts w:ascii="Times New Roman" w:hAnsi="Times New Roman" w:cs="Times New Roman"/>
            <w:color w:val="FF0000"/>
            <w:spacing w:val="-5"/>
            <w:kern w:val="0"/>
            <w:szCs w:val="24"/>
            <w:lang w:eastAsia="zh-CN"/>
          </w:rPr>
          <w:t>p</w:t>
        </w:r>
        <w:r w:rsidRPr="00F35BB2">
          <w:rPr>
            <w:rStyle w:val="a9"/>
            <w:rFonts w:ascii="Times New Roman" w:hAnsi="Times New Roman" w:cs="Times New Roman"/>
            <w:color w:val="FF0000"/>
            <w:kern w:val="0"/>
            <w:szCs w:val="24"/>
            <w:lang w:eastAsia="zh-CN"/>
          </w:rPr>
          <w:t>:</w:t>
        </w:r>
        <w:r w:rsidRPr="00F35BB2">
          <w:rPr>
            <w:rStyle w:val="a9"/>
            <w:rFonts w:ascii="Times New Roman" w:hAnsi="Times New Roman" w:cs="Times New Roman"/>
            <w:color w:val="FF0000"/>
            <w:spacing w:val="1"/>
            <w:kern w:val="0"/>
            <w:szCs w:val="24"/>
            <w:lang w:eastAsia="zh-CN"/>
          </w:rPr>
          <w:t>/</w:t>
        </w:r>
        <w:r w:rsidRPr="00F35BB2">
          <w:rPr>
            <w:rStyle w:val="a9"/>
            <w:rFonts w:ascii="Times New Roman" w:hAnsi="Times New Roman" w:cs="Times New Roman"/>
            <w:color w:val="FF0000"/>
            <w:kern w:val="0"/>
            <w:szCs w:val="24"/>
            <w:lang w:eastAsia="zh-CN"/>
          </w:rPr>
          <w:t>/ww</w:t>
        </w:r>
        <w:r w:rsidRPr="00F35BB2">
          <w:rPr>
            <w:rStyle w:val="a9"/>
            <w:rFonts w:ascii="Times New Roman" w:hAnsi="Times New Roman" w:cs="Times New Roman"/>
            <w:color w:val="FF0000"/>
            <w:spacing w:val="-1"/>
            <w:kern w:val="0"/>
            <w:szCs w:val="24"/>
            <w:lang w:eastAsia="zh-CN"/>
          </w:rPr>
          <w:t>w</w:t>
        </w:r>
        <w:r w:rsidRPr="00F35BB2">
          <w:rPr>
            <w:rStyle w:val="a9"/>
            <w:rFonts w:ascii="Times New Roman" w:hAnsi="Times New Roman" w:cs="Times New Roman"/>
            <w:color w:val="FF0000"/>
            <w:spacing w:val="2"/>
            <w:kern w:val="0"/>
            <w:szCs w:val="24"/>
            <w:lang w:eastAsia="zh-CN"/>
          </w:rPr>
          <w:t>.i-sim.</w:t>
        </w:r>
        <w:r w:rsidRPr="00F35BB2">
          <w:rPr>
            <w:rStyle w:val="a9"/>
            <w:rFonts w:ascii="Times New Roman" w:hAnsi="Times New Roman" w:cs="Times New Roman"/>
            <w:color w:val="FF0000"/>
            <w:spacing w:val="5"/>
            <w:kern w:val="0"/>
            <w:szCs w:val="24"/>
            <w:lang w:eastAsia="zh-CN"/>
          </w:rPr>
          <w:t>o</w:t>
        </w:r>
        <w:r w:rsidRPr="00F35BB2">
          <w:rPr>
            <w:rStyle w:val="a9"/>
            <w:rFonts w:ascii="Times New Roman" w:hAnsi="Times New Roman" w:cs="Times New Roman"/>
            <w:color w:val="FF0000"/>
            <w:spacing w:val="1"/>
            <w:kern w:val="0"/>
            <w:szCs w:val="24"/>
            <w:lang w:eastAsia="zh-CN"/>
          </w:rPr>
          <w:t>r</w:t>
        </w:r>
        <w:r w:rsidRPr="00F35BB2">
          <w:rPr>
            <w:rStyle w:val="a9"/>
            <w:rFonts w:ascii="Times New Roman" w:hAnsi="Times New Roman" w:cs="Times New Roman"/>
            <w:color w:val="FF0000"/>
            <w:kern w:val="0"/>
            <w:szCs w:val="24"/>
            <w:lang w:eastAsia="zh-CN"/>
          </w:rPr>
          <w:t>g/icsi201</w:t>
        </w:r>
        <w:r w:rsidRPr="00F35BB2">
          <w:rPr>
            <w:rStyle w:val="a9"/>
            <w:rFonts w:ascii="Times New Roman" w:hAnsi="Times New Roman" w:cs="Times New Roman"/>
            <w:color w:val="FF0000"/>
            <w:spacing w:val="-5"/>
            <w:kern w:val="0"/>
            <w:szCs w:val="24"/>
            <w:lang w:eastAsia="zh-HK"/>
          </w:rPr>
          <w:t>9</w:t>
        </w:r>
      </w:hyperlink>
    </w:p>
    <w:p w14:paraId="46B5C845" w14:textId="1CC561C8" w:rsidR="008101C0" w:rsidRPr="00F35BB2" w:rsidRDefault="008101C0" w:rsidP="009D2FB0">
      <w:pPr>
        <w:autoSpaceDE w:val="0"/>
        <w:autoSpaceDN w:val="0"/>
        <w:adjustRightInd w:val="0"/>
        <w:snapToGrid w:val="0"/>
        <w:spacing w:line="276" w:lineRule="auto"/>
        <w:ind w:left="1784" w:right="1823"/>
        <w:jc w:val="center"/>
        <w:rPr>
          <w:rFonts w:ascii="Times New Roman" w:hAnsi="Times New Roman" w:cs="Times New Roman"/>
          <w:color w:val="FF0000"/>
          <w:spacing w:val="-2"/>
          <w:kern w:val="0"/>
          <w:szCs w:val="24"/>
        </w:rPr>
      </w:pPr>
      <w:r w:rsidRPr="00F35BB2">
        <w:rPr>
          <w:rFonts w:ascii="Times New Roman" w:hAnsi="Times New Roman" w:cs="Times New Roman"/>
          <w:color w:val="FF0000"/>
          <w:spacing w:val="-2"/>
          <w:kern w:val="0"/>
          <w:szCs w:val="24"/>
          <w:lang w:eastAsia="zh-CN"/>
        </w:rPr>
        <w:t xml:space="preserve">E-mail: </w:t>
      </w:r>
      <w:hyperlink r:id="rId9" w:history="1">
        <w:r w:rsidRPr="00F35BB2">
          <w:rPr>
            <w:rStyle w:val="a9"/>
            <w:rFonts w:ascii="Times New Roman" w:hAnsi="Times New Roman" w:cs="Times New Roman"/>
            <w:color w:val="FF0000"/>
            <w:spacing w:val="-2"/>
            <w:kern w:val="0"/>
            <w:szCs w:val="24"/>
            <w:lang w:eastAsia="zh-CN"/>
          </w:rPr>
          <w:t>icsi2019</w:t>
        </w:r>
        <w:r w:rsidRPr="00F35BB2">
          <w:rPr>
            <w:rStyle w:val="a9"/>
            <w:rFonts w:ascii="Times New Roman" w:hAnsi="Times New Roman" w:cs="Times New Roman"/>
            <w:color w:val="FF0000"/>
            <w:spacing w:val="-1"/>
            <w:kern w:val="0"/>
            <w:szCs w:val="24"/>
            <w:lang w:eastAsia="zh-CN"/>
          </w:rPr>
          <w:t>@i-sim.org</w:t>
        </w:r>
      </w:hyperlink>
    </w:p>
    <w:p w14:paraId="46D0D742" w14:textId="77777777" w:rsidR="008101C0" w:rsidRPr="00F35BB2" w:rsidRDefault="008101C0" w:rsidP="009D2FB0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 w:rsidRPr="00F35BB2">
        <w:rPr>
          <w:rFonts w:ascii="Times New Roman" w:hAnsi="Times New Roman" w:cs="Times New Roman"/>
          <w:b/>
          <w:sz w:val="22"/>
        </w:rPr>
        <w:t>Co-Organizers</w:t>
      </w:r>
    </w:p>
    <w:p w14:paraId="0E794985" w14:textId="2EFA0E45" w:rsidR="00BA389B" w:rsidRDefault="008101C0" w:rsidP="009D2FB0">
      <w:pPr>
        <w:pStyle w:val="ab"/>
        <w:numPr>
          <w:ilvl w:val="0"/>
          <w:numId w:val="17"/>
        </w:numPr>
        <w:spacing w:line="276" w:lineRule="auto"/>
        <w:ind w:leftChars="0"/>
        <w:contextualSpacing/>
        <w:jc w:val="both"/>
        <w:rPr>
          <w:rFonts w:ascii="Times New Roman" w:hAnsi="Times New Roman"/>
          <w:sz w:val="22"/>
        </w:rPr>
      </w:pPr>
      <w:r w:rsidRPr="00F35BB2">
        <w:rPr>
          <w:rFonts w:ascii="Times New Roman" w:hAnsi="Times New Roman"/>
          <w:sz w:val="22"/>
        </w:rPr>
        <w:t>International Societ</w:t>
      </w:r>
      <w:r w:rsidR="00BA389B">
        <w:rPr>
          <w:rFonts w:ascii="Times New Roman" w:hAnsi="Times New Roman"/>
          <w:sz w:val="22"/>
        </w:rPr>
        <w:t>y of Innovation Methods (I</w:t>
      </w:r>
      <w:r w:rsidR="00ED10DF">
        <w:rPr>
          <w:rFonts w:ascii="Times New Roman" w:hAnsi="Times New Roman"/>
          <w:sz w:val="22"/>
        </w:rPr>
        <w:t>-</w:t>
      </w:r>
      <w:r w:rsidR="00BA389B">
        <w:rPr>
          <w:rFonts w:ascii="Times New Roman" w:hAnsi="Times New Roman"/>
          <w:sz w:val="22"/>
        </w:rPr>
        <w:t>SIM)</w:t>
      </w:r>
    </w:p>
    <w:p w14:paraId="54DED0CC" w14:textId="5E062332" w:rsidR="008101C0" w:rsidRPr="00F35BB2" w:rsidRDefault="00BA389B" w:rsidP="009D2FB0">
      <w:pPr>
        <w:pStyle w:val="ab"/>
        <w:numPr>
          <w:ilvl w:val="0"/>
          <w:numId w:val="17"/>
        </w:numPr>
        <w:spacing w:line="276" w:lineRule="auto"/>
        <w:ind w:leftChars="0"/>
        <w:contextualSpacing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Society of Systematic Innovation (SSI)</w:t>
      </w:r>
    </w:p>
    <w:p w14:paraId="405FD3AC" w14:textId="27F725EC" w:rsidR="008101C0" w:rsidRPr="00F35BB2" w:rsidRDefault="008101C0" w:rsidP="009D2FB0">
      <w:pPr>
        <w:pStyle w:val="ab"/>
        <w:numPr>
          <w:ilvl w:val="0"/>
          <w:numId w:val="17"/>
        </w:numPr>
        <w:spacing w:line="276" w:lineRule="auto"/>
        <w:ind w:leftChars="0"/>
        <w:contextualSpacing/>
        <w:jc w:val="both"/>
        <w:rPr>
          <w:rFonts w:ascii="Times New Roman" w:hAnsi="Times New Roman"/>
          <w:sz w:val="22"/>
        </w:rPr>
      </w:pPr>
      <w:r w:rsidRPr="00F35BB2">
        <w:rPr>
          <w:rFonts w:ascii="Times New Roman" w:hAnsi="Times New Roman"/>
          <w:sz w:val="22"/>
        </w:rPr>
        <w:t xml:space="preserve">The University </w:t>
      </w:r>
      <w:r w:rsidR="00BA389B">
        <w:rPr>
          <w:rFonts w:ascii="Times New Roman" w:hAnsi="Times New Roman"/>
          <w:sz w:val="22"/>
        </w:rPr>
        <w:t>of Liverpool Management School</w:t>
      </w:r>
      <w:r w:rsidR="00E425DD">
        <w:rPr>
          <w:rFonts w:ascii="Times New Roman" w:hAnsi="Times New Roman"/>
          <w:sz w:val="22"/>
        </w:rPr>
        <w:t xml:space="preserve"> (Local Host)</w:t>
      </w:r>
    </w:p>
    <w:p w14:paraId="374839FD" w14:textId="77777777" w:rsidR="008101C0" w:rsidRPr="00F35BB2" w:rsidRDefault="008101C0" w:rsidP="009D2FB0">
      <w:pPr>
        <w:pStyle w:val="ab"/>
        <w:numPr>
          <w:ilvl w:val="0"/>
          <w:numId w:val="17"/>
        </w:numPr>
        <w:spacing w:line="276" w:lineRule="auto"/>
        <w:ind w:leftChars="0"/>
        <w:contextualSpacing/>
        <w:jc w:val="both"/>
        <w:rPr>
          <w:rFonts w:ascii="Times New Roman" w:hAnsi="Times New Roman"/>
          <w:sz w:val="22"/>
        </w:rPr>
      </w:pPr>
      <w:r w:rsidRPr="00F35BB2">
        <w:rPr>
          <w:rFonts w:ascii="Times New Roman" w:hAnsi="Times New Roman"/>
          <w:sz w:val="22"/>
        </w:rPr>
        <w:t>Nottingham University Business School</w:t>
      </w:r>
    </w:p>
    <w:p w14:paraId="68E57AD8" w14:textId="77777777" w:rsidR="008101C0" w:rsidRPr="00F35BB2" w:rsidRDefault="008101C0" w:rsidP="009D2FB0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46A6ABCD" w14:textId="77777777" w:rsidR="008101C0" w:rsidRPr="00F35BB2" w:rsidRDefault="008101C0" w:rsidP="009D2FB0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 w:rsidRPr="00F35BB2">
        <w:rPr>
          <w:rFonts w:ascii="Times New Roman" w:hAnsi="Times New Roman" w:cs="Times New Roman"/>
          <w:b/>
          <w:sz w:val="22"/>
        </w:rPr>
        <w:t xml:space="preserve">Supporting Journals: </w:t>
      </w:r>
    </w:p>
    <w:p w14:paraId="0319B091" w14:textId="0951400D" w:rsidR="008101C0" w:rsidRPr="00F35BB2" w:rsidRDefault="008101C0" w:rsidP="009D2FB0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AD5346">
        <w:rPr>
          <w:rFonts w:ascii="Times New Roman" w:hAnsi="Times New Roman" w:cs="Times New Roman"/>
          <w:i/>
          <w:sz w:val="22"/>
        </w:rPr>
        <w:t>International Journal of Systematic Innovation</w:t>
      </w:r>
      <w:r w:rsidRPr="00F35BB2">
        <w:rPr>
          <w:rFonts w:ascii="Times New Roman" w:hAnsi="Times New Roman" w:cs="Times New Roman"/>
          <w:sz w:val="22"/>
        </w:rPr>
        <w:t xml:space="preserve"> (</w:t>
      </w:r>
      <w:r w:rsidR="0061459F" w:rsidRPr="00837F4D">
        <w:rPr>
          <w:rFonts w:ascii="Times New Roman" w:hAnsi="Times New Roman" w:cs="Times New Roman"/>
          <w:noProof/>
          <w:sz w:val="22"/>
        </w:rPr>
        <w:t>IJoSI</w:t>
      </w:r>
      <w:r w:rsidR="0061459F">
        <w:rPr>
          <w:rFonts w:ascii="Times New Roman" w:hAnsi="Times New Roman" w:cs="Times New Roman"/>
          <w:sz w:val="22"/>
        </w:rPr>
        <w:t xml:space="preserve">, </w:t>
      </w:r>
      <w:r w:rsidRPr="00F35BB2">
        <w:rPr>
          <w:rFonts w:ascii="Times New Roman" w:hAnsi="Times New Roman" w:cs="Times New Roman"/>
          <w:sz w:val="22"/>
        </w:rPr>
        <w:t>SCOPUS indexed)</w:t>
      </w:r>
    </w:p>
    <w:p w14:paraId="0B975D08" w14:textId="6234DC5D" w:rsidR="008101C0" w:rsidRPr="009D02ED" w:rsidRDefault="008101C0" w:rsidP="009D2FB0">
      <w:pPr>
        <w:spacing w:line="276" w:lineRule="auto"/>
        <w:jc w:val="both"/>
        <w:rPr>
          <w:rFonts w:ascii="Times New Roman" w:eastAsia="新細明體" w:hAnsi="Times New Roman" w:cs="Times New Roman"/>
          <w:sz w:val="22"/>
        </w:rPr>
      </w:pPr>
      <w:r w:rsidRPr="009D02ED">
        <w:rPr>
          <w:rFonts w:ascii="Times New Roman" w:eastAsia="新細明體" w:hAnsi="Times New Roman" w:cs="Times New Roman"/>
          <w:i/>
          <w:sz w:val="22"/>
        </w:rPr>
        <w:t>International Journal of Logistics: Research &amp; Applications</w:t>
      </w:r>
      <w:r w:rsidR="009D02ED" w:rsidRPr="009D02ED">
        <w:rPr>
          <w:rFonts w:ascii="Times New Roman" w:eastAsia="新細明體" w:hAnsi="Times New Roman" w:cs="Times New Roman"/>
          <w:sz w:val="22"/>
        </w:rPr>
        <w:t xml:space="preserve"> (</w:t>
      </w:r>
      <w:r w:rsidR="0061459F">
        <w:rPr>
          <w:rFonts w:ascii="Times New Roman" w:eastAsia="新細明體" w:hAnsi="Times New Roman" w:cs="Times New Roman"/>
          <w:sz w:val="22"/>
        </w:rPr>
        <w:t xml:space="preserve">IJLRA, </w:t>
      </w:r>
      <w:r w:rsidR="009D02ED" w:rsidRPr="009D02ED">
        <w:rPr>
          <w:rFonts w:ascii="Times New Roman" w:eastAsia="新細明體" w:hAnsi="Times New Roman" w:cs="Times New Roman"/>
          <w:sz w:val="22"/>
        </w:rPr>
        <w:t>SSCI-indexed)</w:t>
      </w:r>
    </w:p>
    <w:p w14:paraId="48D8B1C8" w14:textId="77777777" w:rsidR="008101C0" w:rsidRPr="00F35BB2" w:rsidRDefault="008101C0" w:rsidP="009D2FB0">
      <w:pPr>
        <w:spacing w:line="276" w:lineRule="auto"/>
        <w:jc w:val="both"/>
        <w:rPr>
          <w:rFonts w:ascii="Times New Roman" w:eastAsia="新細明體" w:hAnsi="Times New Roman" w:cs="Times New Roman"/>
          <w:sz w:val="22"/>
        </w:rPr>
      </w:pPr>
    </w:p>
    <w:p w14:paraId="7716F0E8" w14:textId="7E3548A8" w:rsidR="008101C0" w:rsidRPr="00CD0AB7" w:rsidRDefault="008101C0" w:rsidP="009D2FB0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CD0AB7">
        <w:rPr>
          <w:rFonts w:ascii="Times New Roman" w:hAnsi="Times New Roman" w:cs="Times New Roman"/>
          <w:sz w:val="22"/>
        </w:rPr>
        <w:t xml:space="preserve">The current state of business in the world is one of rapid change and companies are opening up a new front in global competition. In particular, advances in information and communication technologies and data analytics are enabling new initiatives to </w:t>
      </w:r>
      <w:proofErr w:type="gramStart"/>
      <w:r w:rsidRPr="00CD0AB7">
        <w:rPr>
          <w:rFonts w:ascii="Times New Roman" w:hAnsi="Times New Roman" w:cs="Times New Roman"/>
          <w:sz w:val="22"/>
        </w:rPr>
        <w:t>be explored</w:t>
      </w:r>
      <w:proofErr w:type="gramEnd"/>
      <w:r w:rsidRPr="00CD0AB7">
        <w:rPr>
          <w:rFonts w:ascii="Times New Roman" w:hAnsi="Times New Roman" w:cs="Times New Roman"/>
          <w:sz w:val="22"/>
        </w:rPr>
        <w:t xml:space="preserve"> and are transforming innovation processes. </w:t>
      </w:r>
      <w:r w:rsidRPr="00CD0AB7">
        <w:rPr>
          <w:rFonts w:ascii="Times New Roman" w:hAnsi="Times New Roman" w:cs="Times New Roman"/>
          <w:bCs/>
          <w:sz w:val="22"/>
          <w:lang w:eastAsia="zh-CN"/>
        </w:rPr>
        <w:t>The 10</w:t>
      </w:r>
      <w:r w:rsidRPr="00CD0AB7">
        <w:rPr>
          <w:rFonts w:ascii="Times New Roman" w:hAnsi="Times New Roman" w:cs="Times New Roman"/>
          <w:bCs/>
          <w:sz w:val="22"/>
          <w:vertAlign w:val="superscript"/>
          <w:lang w:eastAsia="zh-CN"/>
        </w:rPr>
        <w:t>th</w:t>
      </w:r>
      <w:r w:rsidRPr="00CD0AB7">
        <w:rPr>
          <w:rFonts w:ascii="Times New Roman" w:hAnsi="Times New Roman" w:cs="Times New Roman"/>
          <w:bCs/>
          <w:sz w:val="22"/>
          <w:lang w:eastAsia="zh-CN"/>
        </w:rPr>
        <w:t xml:space="preserve"> International Conference on Systematic Innovation (ICSI) &amp; the 9</w:t>
      </w:r>
      <w:r w:rsidRPr="00CD0AB7">
        <w:rPr>
          <w:rFonts w:ascii="Times New Roman" w:hAnsi="Times New Roman" w:cs="Times New Roman"/>
          <w:bCs/>
          <w:sz w:val="22"/>
          <w:vertAlign w:val="superscript"/>
          <w:lang w:eastAsia="zh-CN"/>
        </w:rPr>
        <w:t>th</w:t>
      </w:r>
      <w:r w:rsidRPr="00CD0AB7">
        <w:rPr>
          <w:rFonts w:ascii="Times New Roman" w:hAnsi="Times New Roman" w:cs="Times New Roman"/>
          <w:bCs/>
          <w:sz w:val="22"/>
          <w:lang w:eastAsia="zh-CN"/>
        </w:rPr>
        <w:t xml:space="preserve"> Global Competition/Exhibition on Systematic Innovation will </w:t>
      </w:r>
      <w:r w:rsidRPr="00CD0AB7">
        <w:rPr>
          <w:rFonts w:ascii="Times New Roman" w:hAnsi="Times New Roman" w:cs="Times New Roman"/>
          <w:bCs/>
          <w:noProof/>
          <w:sz w:val="22"/>
          <w:lang w:eastAsia="zh-CN"/>
        </w:rPr>
        <w:t>publicise</w:t>
      </w:r>
      <w:r w:rsidRPr="00CD0AB7">
        <w:rPr>
          <w:rFonts w:ascii="Times New Roman" w:hAnsi="Times New Roman" w:cs="Times New Roman"/>
          <w:bCs/>
          <w:sz w:val="22"/>
          <w:lang w:eastAsia="zh-CN"/>
        </w:rPr>
        <w:t xml:space="preserve"> theoretical and technological advances in </w:t>
      </w:r>
      <w:r w:rsidR="00F0138A">
        <w:rPr>
          <w:rFonts w:ascii="Times New Roman" w:hAnsi="Times New Roman" w:cs="Times New Roman"/>
          <w:bCs/>
          <w:sz w:val="22"/>
          <w:lang w:eastAsia="zh-CN"/>
        </w:rPr>
        <w:t xml:space="preserve">all aspects of </w:t>
      </w:r>
      <w:r w:rsidRPr="00CD0AB7">
        <w:rPr>
          <w:rFonts w:ascii="Times New Roman" w:hAnsi="Times New Roman" w:cs="Times New Roman"/>
          <w:bCs/>
          <w:sz w:val="22"/>
          <w:lang w:eastAsia="zh-CN"/>
        </w:rPr>
        <w:t xml:space="preserve">systematic </w:t>
      </w:r>
      <w:r w:rsidR="009D02ED" w:rsidRPr="00CD0AB7">
        <w:rPr>
          <w:rFonts w:ascii="Times New Roman" w:hAnsi="Times New Roman" w:cs="Times New Roman"/>
          <w:bCs/>
          <w:sz w:val="22"/>
          <w:lang w:eastAsia="zh-CN"/>
        </w:rPr>
        <w:t>innovation</w:t>
      </w:r>
      <w:r w:rsidR="009D02ED">
        <w:rPr>
          <w:rFonts w:ascii="Times New Roman" w:hAnsi="Times New Roman" w:cs="Times New Roman"/>
          <w:bCs/>
          <w:sz w:val="22"/>
          <w:lang w:eastAsia="zh-CN"/>
        </w:rPr>
        <w:t>, which</w:t>
      </w:r>
      <w:r w:rsidRPr="00CD0AB7">
        <w:rPr>
          <w:rFonts w:ascii="Times New Roman" w:hAnsi="Times New Roman" w:cs="Times New Roman"/>
          <w:bCs/>
          <w:sz w:val="22"/>
          <w:lang w:eastAsia="zh-CN"/>
        </w:rPr>
        <w:t xml:space="preserve"> include </w:t>
      </w:r>
      <w:r w:rsidR="00F0138A">
        <w:rPr>
          <w:rFonts w:ascii="Times New Roman" w:hAnsi="Times New Roman" w:cs="Times New Roman"/>
          <w:bCs/>
          <w:sz w:val="22"/>
          <w:lang w:eastAsia="zh-CN"/>
        </w:rPr>
        <w:t xml:space="preserve">but </w:t>
      </w:r>
      <w:r w:rsidR="00CB19FC">
        <w:rPr>
          <w:rFonts w:ascii="Times New Roman" w:hAnsi="Times New Roman" w:cs="Times New Roman"/>
          <w:bCs/>
          <w:sz w:val="22"/>
          <w:lang w:eastAsia="zh-CN"/>
        </w:rPr>
        <w:t xml:space="preserve">are </w:t>
      </w:r>
      <w:r w:rsidR="00F0138A">
        <w:rPr>
          <w:rFonts w:ascii="Times New Roman" w:hAnsi="Times New Roman" w:cs="Times New Roman"/>
          <w:bCs/>
          <w:sz w:val="22"/>
          <w:lang w:eastAsia="zh-CN"/>
        </w:rPr>
        <w:t xml:space="preserve">not limited to </w:t>
      </w:r>
      <w:r w:rsidRPr="00CD0AB7">
        <w:rPr>
          <w:rFonts w:ascii="Times New Roman" w:hAnsi="Times New Roman" w:cs="Times New Roman"/>
          <w:bCs/>
          <w:sz w:val="22"/>
          <w:lang w:eastAsia="zh-CN"/>
        </w:rPr>
        <w:t>product</w:t>
      </w:r>
      <w:r w:rsidR="00F0138A">
        <w:rPr>
          <w:rFonts w:ascii="Times New Roman" w:hAnsi="Times New Roman" w:cs="Times New Roman"/>
          <w:bCs/>
          <w:sz w:val="22"/>
          <w:lang w:eastAsia="zh-CN"/>
        </w:rPr>
        <w:t>, process,</w:t>
      </w:r>
      <w:r w:rsidRPr="00CD0AB7">
        <w:rPr>
          <w:rFonts w:ascii="Times New Roman" w:hAnsi="Times New Roman" w:cs="Times New Roman"/>
          <w:bCs/>
          <w:sz w:val="22"/>
          <w:lang w:eastAsia="zh-CN"/>
        </w:rPr>
        <w:t xml:space="preserve"> and service innovation</w:t>
      </w:r>
      <w:r w:rsidR="00CB19FC">
        <w:rPr>
          <w:rFonts w:ascii="Times New Roman" w:hAnsi="Times New Roman" w:cs="Times New Roman"/>
          <w:bCs/>
          <w:sz w:val="22"/>
          <w:lang w:eastAsia="zh-CN"/>
        </w:rPr>
        <w:t>s</w:t>
      </w:r>
      <w:r w:rsidRPr="00CD0AB7">
        <w:rPr>
          <w:rFonts w:ascii="Times New Roman" w:hAnsi="Times New Roman" w:cs="Times New Roman"/>
          <w:bCs/>
          <w:sz w:val="22"/>
          <w:lang w:eastAsia="zh-CN"/>
        </w:rPr>
        <w:t>.</w:t>
      </w:r>
      <w:r w:rsidR="00CD0AB7" w:rsidRPr="00CD0AB7">
        <w:rPr>
          <w:rFonts w:ascii="Times New Roman" w:hAnsi="Times New Roman" w:cs="Times New Roman"/>
          <w:sz w:val="22"/>
        </w:rPr>
        <w:t xml:space="preserve"> </w:t>
      </w:r>
      <w:r w:rsidRPr="00CD0AB7">
        <w:rPr>
          <w:rFonts w:ascii="Times New Roman" w:hAnsi="Times New Roman" w:cs="Times New Roman"/>
          <w:bCs/>
          <w:sz w:val="22"/>
          <w:lang w:eastAsia="zh-CN"/>
        </w:rPr>
        <w:t xml:space="preserve">The conference will contain </w:t>
      </w:r>
      <w:r w:rsidRPr="00837F4D">
        <w:rPr>
          <w:rFonts w:ascii="Times New Roman" w:hAnsi="Times New Roman" w:cs="Times New Roman"/>
          <w:bCs/>
          <w:noProof/>
          <w:sz w:val="22"/>
          <w:lang w:eastAsia="zh-CN"/>
        </w:rPr>
        <w:t>plenary</w:t>
      </w:r>
      <w:r w:rsidRPr="00CD0AB7">
        <w:rPr>
          <w:rFonts w:ascii="Times New Roman" w:hAnsi="Times New Roman" w:cs="Times New Roman"/>
          <w:bCs/>
          <w:sz w:val="22"/>
          <w:lang w:eastAsia="zh-CN"/>
        </w:rPr>
        <w:t xml:space="preserve"> speeches/tutorials by world-renowned researchers/practitioners and parallel technical sessions.</w:t>
      </w:r>
      <w:r w:rsidR="00F35BB2" w:rsidRPr="00CD0AB7">
        <w:rPr>
          <w:rFonts w:ascii="Times New Roman" w:hAnsi="Times New Roman" w:cs="Times New Roman"/>
          <w:bCs/>
          <w:sz w:val="22"/>
          <w:lang w:eastAsia="zh-CN"/>
        </w:rPr>
        <w:t xml:space="preserve"> </w:t>
      </w:r>
      <w:r w:rsidR="00CD0AB7" w:rsidRPr="00CD0AB7">
        <w:rPr>
          <w:rFonts w:ascii="Times New Roman" w:hAnsi="Times New Roman" w:cs="Times New Roman"/>
          <w:sz w:val="22"/>
        </w:rPr>
        <w:t xml:space="preserve">We believe the conference will foster networking and </w:t>
      </w:r>
      <w:r w:rsidR="00CB19FC" w:rsidRPr="00837F4D">
        <w:rPr>
          <w:rFonts w:ascii="Times New Roman" w:hAnsi="Times New Roman" w:cs="Times New Roman"/>
          <w:noProof/>
          <w:sz w:val="22"/>
        </w:rPr>
        <w:t>collaboration</w:t>
      </w:r>
      <w:r w:rsidR="00CD0AB7" w:rsidRPr="00CD0AB7">
        <w:rPr>
          <w:rFonts w:ascii="Times New Roman" w:hAnsi="Times New Roman" w:cs="Times New Roman"/>
          <w:sz w:val="22"/>
        </w:rPr>
        <w:t xml:space="preserve"> among the participants to advance theory and practice as well as to identify </w:t>
      </w:r>
      <w:r w:rsidR="00CD0AB7" w:rsidRPr="00CD0AB7">
        <w:rPr>
          <w:rFonts w:ascii="Times New Roman" w:hAnsi="Times New Roman" w:cs="Times New Roman"/>
          <w:noProof/>
          <w:sz w:val="22"/>
        </w:rPr>
        <w:t>significant</w:t>
      </w:r>
      <w:r w:rsidR="00CD0AB7" w:rsidRPr="00CD0AB7">
        <w:rPr>
          <w:rFonts w:ascii="Times New Roman" w:hAnsi="Times New Roman" w:cs="Times New Roman"/>
          <w:sz w:val="22"/>
        </w:rPr>
        <w:t xml:space="preserve"> trends for innovation in an era of </w:t>
      </w:r>
      <w:r w:rsidR="00CD0AB7" w:rsidRPr="00CD0AB7">
        <w:rPr>
          <w:rFonts w:ascii="Times New Roman" w:hAnsi="Times New Roman" w:cs="Times New Roman"/>
          <w:noProof/>
          <w:sz w:val="22"/>
        </w:rPr>
        <w:t>digitalisation</w:t>
      </w:r>
      <w:r w:rsidR="00CD0AB7" w:rsidRPr="00CD0AB7">
        <w:rPr>
          <w:rFonts w:ascii="Times New Roman" w:hAnsi="Times New Roman" w:cs="Times New Roman"/>
          <w:sz w:val="22"/>
        </w:rPr>
        <w:t xml:space="preserve">. </w:t>
      </w:r>
      <w:r w:rsidRPr="00CD0AB7">
        <w:rPr>
          <w:rFonts w:ascii="Times New Roman" w:hAnsi="Times New Roman" w:cs="Times New Roman"/>
          <w:b/>
          <w:bCs/>
          <w:sz w:val="22"/>
          <w:lang w:eastAsia="zh-CN"/>
        </w:rPr>
        <w:t>Free pre-conference tour:</w:t>
      </w:r>
      <w:r w:rsidRPr="00CD0AB7">
        <w:rPr>
          <w:rFonts w:ascii="Times New Roman" w:hAnsi="Times New Roman" w:cs="Times New Roman"/>
          <w:bCs/>
          <w:sz w:val="22"/>
          <w:lang w:eastAsia="zh-CN"/>
        </w:rPr>
        <w:t xml:space="preserve"> First 40 paid international registrants </w:t>
      </w:r>
      <w:proofErr w:type="gramStart"/>
      <w:r w:rsidRPr="00CD0AB7">
        <w:rPr>
          <w:rFonts w:ascii="Times New Roman" w:hAnsi="Times New Roman" w:cs="Times New Roman"/>
          <w:bCs/>
          <w:sz w:val="22"/>
          <w:lang w:eastAsia="zh-CN"/>
        </w:rPr>
        <w:t>will be offered</w:t>
      </w:r>
      <w:proofErr w:type="gramEnd"/>
      <w:r w:rsidRPr="00CD0AB7">
        <w:rPr>
          <w:rFonts w:ascii="Times New Roman" w:hAnsi="Times New Roman" w:cs="Times New Roman"/>
          <w:bCs/>
          <w:sz w:val="22"/>
          <w:lang w:eastAsia="zh-CN"/>
        </w:rPr>
        <w:t xml:space="preserve"> a free scenic/technical tour </w:t>
      </w:r>
      <w:r w:rsidR="00CB19FC" w:rsidRPr="00837F4D">
        <w:rPr>
          <w:rFonts w:ascii="Times New Roman" w:hAnsi="Times New Roman" w:cs="Times New Roman"/>
          <w:bCs/>
          <w:noProof/>
          <w:sz w:val="22"/>
          <w:lang w:eastAsia="zh-CN"/>
        </w:rPr>
        <w:t>of</w:t>
      </w:r>
      <w:r w:rsidRPr="00CD0AB7">
        <w:rPr>
          <w:rFonts w:ascii="Times New Roman" w:hAnsi="Times New Roman" w:cs="Times New Roman"/>
          <w:bCs/>
          <w:sz w:val="22"/>
          <w:lang w:eastAsia="zh-CN"/>
        </w:rPr>
        <w:t xml:space="preserve"> Liverpool. </w:t>
      </w:r>
      <w:r w:rsidR="006F0DBC" w:rsidRPr="009D02ED">
        <w:rPr>
          <w:rFonts w:ascii="Times New Roman" w:hAnsi="Times New Roman" w:cs="Times New Roman"/>
          <w:bCs/>
          <w:sz w:val="22"/>
          <w:lang w:eastAsia="zh-CN"/>
        </w:rPr>
        <w:t xml:space="preserve">Liverpool has many tourist attractions and is </w:t>
      </w:r>
      <w:r w:rsidR="004E4B2C">
        <w:rPr>
          <w:rFonts w:ascii="Times New Roman" w:eastAsia="新細明體" w:hAnsi="Times New Roman" w:cs="Times New Roman"/>
          <w:bCs/>
          <w:sz w:val="22"/>
        </w:rPr>
        <w:t>renowned</w:t>
      </w:r>
      <w:r w:rsidR="00F0138A" w:rsidRPr="004E4B2C">
        <w:rPr>
          <w:rFonts w:ascii="Times New Roman" w:eastAsia="新細明體" w:hAnsi="Times New Roman" w:cs="Times New Roman"/>
          <w:bCs/>
          <w:sz w:val="22"/>
        </w:rPr>
        <w:t xml:space="preserve"> for</w:t>
      </w:r>
      <w:r w:rsidR="006F0DBC" w:rsidRPr="004E4B2C">
        <w:rPr>
          <w:rFonts w:ascii="Times New Roman" w:eastAsia="新細明體" w:hAnsi="Times New Roman" w:cs="Times New Roman"/>
          <w:bCs/>
          <w:sz w:val="22"/>
        </w:rPr>
        <w:t xml:space="preserve"> </w:t>
      </w:r>
      <w:r w:rsidR="00CB19FC">
        <w:rPr>
          <w:rFonts w:ascii="Times New Roman" w:eastAsia="新細明體" w:hAnsi="Times New Roman" w:cs="Times New Roman"/>
          <w:bCs/>
          <w:sz w:val="22"/>
        </w:rPr>
        <w:t xml:space="preserve">being a </w:t>
      </w:r>
      <w:r w:rsidR="006F0DBC" w:rsidRPr="004E4B2C">
        <w:rPr>
          <w:rFonts w:ascii="Times New Roman" w:eastAsia="新細明體" w:hAnsi="Times New Roman" w:cs="Times New Roman"/>
          <w:bCs/>
          <w:sz w:val="22"/>
        </w:rPr>
        <w:t>European</w:t>
      </w:r>
      <w:r w:rsidR="006F0DBC">
        <w:rPr>
          <w:rFonts w:ascii="Times New Roman" w:eastAsia="新細明體" w:hAnsi="Times New Roman" w:cs="Times New Roman"/>
          <w:bCs/>
          <w:sz w:val="22"/>
        </w:rPr>
        <w:t xml:space="preserve"> </w:t>
      </w:r>
      <w:r w:rsidR="00CB19FC" w:rsidRPr="00837F4D">
        <w:rPr>
          <w:rFonts w:ascii="Times New Roman" w:eastAsia="新細明體" w:hAnsi="Times New Roman" w:cs="Times New Roman"/>
          <w:bCs/>
          <w:noProof/>
          <w:sz w:val="22"/>
        </w:rPr>
        <w:t>c</w:t>
      </w:r>
      <w:r w:rsidR="006F0DBC" w:rsidRPr="00837F4D">
        <w:rPr>
          <w:rFonts w:ascii="Times New Roman" w:eastAsia="新細明體" w:hAnsi="Times New Roman" w:cs="Times New Roman"/>
          <w:bCs/>
          <w:noProof/>
          <w:sz w:val="22"/>
        </w:rPr>
        <w:t>ultural</w:t>
      </w:r>
      <w:r w:rsidR="006F0DBC">
        <w:rPr>
          <w:rFonts w:ascii="Times New Roman" w:eastAsia="新細明體" w:hAnsi="Times New Roman" w:cs="Times New Roman"/>
          <w:bCs/>
          <w:sz w:val="22"/>
        </w:rPr>
        <w:t xml:space="preserve"> </w:t>
      </w:r>
      <w:r w:rsidR="00CB19FC" w:rsidRPr="00837F4D">
        <w:rPr>
          <w:rFonts w:ascii="Times New Roman" w:eastAsia="新細明體" w:hAnsi="Times New Roman" w:cs="Times New Roman"/>
          <w:bCs/>
          <w:noProof/>
          <w:sz w:val="22"/>
        </w:rPr>
        <w:t>c</w:t>
      </w:r>
      <w:r w:rsidR="006F0DBC" w:rsidRPr="00837F4D">
        <w:rPr>
          <w:rFonts w:ascii="Times New Roman" w:eastAsia="新細明體" w:hAnsi="Times New Roman" w:cs="Times New Roman"/>
          <w:bCs/>
          <w:noProof/>
          <w:sz w:val="22"/>
        </w:rPr>
        <w:t>ent</w:t>
      </w:r>
      <w:r w:rsidR="00CB19FC" w:rsidRPr="00837F4D">
        <w:rPr>
          <w:rFonts w:ascii="Times New Roman" w:eastAsia="新細明體" w:hAnsi="Times New Roman" w:cs="Times New Roman"/>
          <w:bCs/>
          <w:noProof/>
          <w:sz w:val="22"/>
        </w:rPr>
        <w:t>re</w:t>
      </w:r>
      <w:r w:rsidR="006F0DBC">
        <w:rPr>
          <w:rFonts w:ascii="Times New Roman" w:eastAsia="新細明體" w:hAnsi="Times New Roman" w:cs="Times New Roman"/>
          <w:bCs/>
          <w:sz w:val="22"/>
        </w:rPr>
        <w:t>.</w:t>
      </w:r>
    </w:p>
    <w:p w14:paraId="4624EA4B" w14:textId="77777777" w:rsidR="008101C0" w:rsidRPr="00F35BB2" w:rsidRDefault="008101C0" w:rsidP="009D2FB0">
      <w:pPr>
        <w:spacing w:line="276" w:lineRule="auto"/>
        <w:jc w:val="both"/>
        <w:rPr>
          <w:rFonts w:ascii="Times New Roman" w:hAnsi="Times New Roman" w:cs="Times New Roman"/>
          <w:bCs/>
          <w:sz w:val="22"/>
          <w:lang w:eastAsia="zh-CN"/>
        </w:rPr>
      </w:pPr>
    </w:p>
    <w:p w14:paraId="113D1C63" w14:textId="77777777" w:rsidR="008101C0" w:rsidRPr="00F35BB2" w:rsidRDefault="008101C0" w:rsidP="009D2FB0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lang w:eastAsia="zh-CN"/>
        </w:rPr>
      </w:pPr>
      <w:r w:rsidRPr="00F35BB2">
        <w:rPr>
          <w:rFonts w:ascii="Times New Roman" w:hAnsi="Times New Roman" w:cs="Times New Roman"/>
          <w:b/>
          <w:color w:val="000000"/>
          <w:sz w:val="22"/>
          <w:lang w:eastAsia="zh-CN"/>
        </w:rPr>
        <w:t>TOPICS OF INTEREST (but are not limited to)</w:t>
      </w:r>
    </w:p>
    <w:p w14:paraId="7076ACF9" w14:textId="77777777" w:rsidR="008101C0" w:rsidRPr="00F35BB2" w:rsidRDefault="008101C0" w:rsidP="009D2FB0">
      <w:pPr>
        <w:pStyle w:val="ab"/>
        <w:numPr>
          <w:ilvl w:val="0"/>
          <w:numId w:val="19"/>
        </w:numPr>
        <w:spacing w:line="276" w:lineRule="auto"/>
        <w:ind w:leftChars="0"/>
        <w:contextualSpacing/>
        <w:jc w:val="both"/>
        <w:rPr>
          <w:rFonts w:ascii="Times New Roman" w:hAnsi="Times New Roman"/>
          <w:bCs/>
          <w:sz w:val="22"/>
          <w:lang w:eastAsia="zh-CN"/>
        </w:rPr>
      </w:pPr>
      <w:r w:rsidRPr="00F35BB2">
        <w:rPr>
          <w:rFonts w:ascii="Times New Roman" w:hAnsi="Times New Roman"/>
          <w:bCs/>
          <w:sz w:val="22"/>
          <w:lang w:eastAsia="zh-CN"/>
        </w:rPr>
        <w:t>Strategic and business aspects of innovation methods</w:t>
      </w:r>
    </w:p>
    <w:p w14:paraId="13D6B057" w14:textId="5D3161BF" w:rsidR="008101C0" w:rsidRPr="00F35BB2" w:rsidRDefault="008101C0" w:rsidP="009D2FB0">
      <w:pPr>
        <w:pStyle w:val="ab"/>
        <w:numPr>
          <w:ilvl w:val="0"/>
          <w:numId w:val="19"/>
        </w:numPr>
        <w:spacing w:line="276" w:lineRule="auto"/>
        <w:ind w:leftChars="0"/>
        <w:contextualSpacing/>
        <w:jc w:val="both"/>
        <w:rPr>
          <w:rFonts w:ascii="Times New Roman" w:hAnsi="Times New Roman"/>
          <w:bCs/>
          <w:sz w:val="22"/>
          <w:lang w:eastAsia="zh-CN"/>
        </w:rPr>
      </w:pPr>
      <w:r w:rsidRPr="00F35BB2">
        <w:rPr>
          <w:rFonts w:ascii="Times New Roman" w:hAnsi="Times New Roman"/>
          <w:bCs/>
          <w:sz w:val="22"/>
          <w:lang w:eastAsia="zh-CN"/>
        </w:rPr>
        <w:t xml:space="preserve">Technical aspects of systematic product/process/service innovations and innovation </w:t>
      </w:r>
      <w:r w:rsidR="00CB19FC" w:rsidRPr="00837F4D">
        <w:rPr>
          <w:rFonts w:ascii="Times New Roman" w:hAnsi="Times New Roman"/>
          <w:bCs/>
          <w:noProof/>
          <w:sz w:val="22"/>
          <w:lang w:eastAsia="zh-CN"/>
        </w:rPr>
        <w:t>m</w:t>
      </w:r>
      <w:r w:rsidRPr="00837F4D">
        <w:rPr>
          <w:rFonts w:ascii="Times New Roman" w:hAnsi="Times New Roman"/>
          <w:bCs/>
          <w:noProof/>
          <w:sz w:val="22"/>
          <w:lang w:eastAsia="zh-CN"/>
        </w:rPr>
        <w:t>ethods</w:t>
      </w:r>
    </w:p>
    <w:p w14:paraId="2E37B207" w14:textId="4A7FBB05" w:rsidR="008101C0" w:rsidRPr="00F35BB2" w:rsidRDefault="008101C0" w:rsidP="009D2FB0">
      <w:pPr>
        <w:pStyle w:val="ab"/>
        <w:numPr>
          <w:ilvl w:val="0"/>
          <w:numId w:val="19"/>
        </w:numPr>
        <w:spacing w:line="276" w:lineRule="auto"/>
        <w:ind w:leftChars="0"/>
        <w:contextualSpacing/>
        <w:jc w:val="both"/>
        <w:rPr>
          <w:rFonts w:ascii="Times New Roman" w:hAnsi="Times New Roman"/>
          <w:bCs/>
          <w:sz w:val="22"/>
          <w:lang w:eastAsia="zh-CN"/>
        </w:rPr>
      </w:pPr>
      <w:r w:rsidRPr="00837F4D">
        <w:rPr>
          <w:rFonts w:ascii="Times New Roman" w:hAnsi="Times New Roman"/>
          <w:bCs/>
          <w:noProof/>
          <w:sz w:val="22"/>
          <w:lang w:eastAsia="zh-CN"/>
        </w:rPr>
        <w:t>TRIZ</w:t>
      </w:r>
      <w:r w:rsidRPr="00F35BB2">
        <w:rPr>
          <w:rFonts w:ascii="Times New Roman" w:hAnsi="Times New Roman"/>
          <w:bCs/>
          <w:sz w:val="22"/>
          <w:lang w:eastAsia="zh-CN"/>
        </w:rPr>
        <w:t>-based systematic innovation</w:t>
      </w:r>
    </w:p>
    <w:p w14:paraId="29B587C4" w14:textId="21369878" w:rsidR="008101C0" w:rsidRPr="00F35BB2" w:rsidRDefault="008101C0" w:rsidP="009D2FB0">
      <w:pPr>
        <w:pStyle w:val="ab"/>
        <w:numPr>
          <w:ilvl w:val="0"/>
          <w:numId w:val="19"/>
        </w:numPr>
        <w:spacing w:line="276" w:lineRule="auto"/>
        <w:ind w:leftChars="0"/>
        <w:contextualSpacing/>
        <w:jc w:val="both"/>
        <w:rPr>
          <w:rFonts w:ascii="Times New Roman" w:hAnsi="Times New Roman"/>
          <w:bCs/>
          <w:sz w:val="22"/>
          <w:lang w:eastAsia="zh-CN"/>
        </w:rPr>
      </w:pPr>
      <w:r w:rsidRPr="00F35BB2">
        <w:rPr>
          <w:rFonts w:ascii="Times New Roman" w:hAnsi="Times New Roman"/>
          <w:bCs/>
          <w:sz w:val="22"/>
          <w:lang w:eastAsia="zh-CN"/>
        </w:rPr>
        <w:t>Data-</w:t>
      </w:r>
      <w:r w:rsidR="004D5F4C">
        <w:rPr>
          <w:rFonts w:ascii="Times New Roman" w:hAnsi="Times New Roman"/>
          <w:bCs/>
          <w:sz w:val="22"/>
          <w:lang w:eastAsia="zh-CN"/>
        </w:rPr>
        <w:t>informed</w:t>
      </w:r>
      <w:r w:rsidR="004D5F4C" w:rsidRPr="00F35BB2">
        <w:rPr>
          <w:rFonts w:ascii="Times New Roman" w:hAnsi="Times New Roman"/>
          <w:bCs/>
          <w:sz w:val="22"/>
          <w:lang w:eastAsia="zh-CN"/>
        </w:rPr>
        <w:t xml:space="preserve"> </w:t>
      </w:r>
      <w:r w:rsidRPr="00F35BB2">
        <w:rPr>
          <w:rFonts w:ascii="Times New Roman" w:hAnsi="Times New Roman"/>
          <w:bCs/>
          <w:sz w:val="22"/>
          <w:lang w:eastAsia="zh-CN"/>
        </w:rPr>
        <w:t>product and service innovation</w:t>
      </w:r>
      <w:r w:rsidR="00F0138A">
        <w:rPr>
          <w:rFonts w:ascii="Times New Roman" w:hAnsi="Times New Roman"/>
          <w:bCs/>
          <w:sz w:val="22"/>
          <w:lang w:eastAsia="zh-CN"/>
        </w:rPr>
        <w:t>. Smart design, manufacturing, and services.</w:t>
      </w:r>
    </w:p>
    <w:p w14:paraId="34264026" w14:textId="274D2946" w:rsidR="008101C0" w:rsidRPr="00F35BB2" w:rsidRDefault="008101C0" w:rsidP="009D2FB0">
      <w:pPr>
        <w:pStyle w:val="ab"/>
        <w:numPr>
          <w:ilvl w:val="0"/>
          <w:numId w:val="19"/>
        </w:numPr>
        <w:spacing w:line="276" w:lineRule="auto"/>
        <w:ind w:leftChars="0"/>
        <w:contextualSpacing/>
        <w:jc w:val="both"/>
        <w:rPr>
          <w:rFonts w:ascii="Times New Roman" w:hAnsi="Times New Roman"/>
          <w:bCs/>
          <w:sz w:val="22"/>
          <w:lang w:eastAsia="zh-CN"/>
        </w:rPr>
      </w:pPr>
      <w:r w:rsidRPr="00F35BB2">
        <w:rPr>
          <w:rFonts w:ascii="Times New Roman" w:hAnsi="Times New Roman"/>
          <w:bCs/>
          <w:sz w:val="22"/>
          <w:lang w:eastAsia="zh-CN"/>
        </w:rPr>
        <w:t>Open and collaborative innovation</w:t>
      </w:r>
    </w:p>
    <w:p w14:paraId="61BC0899" w14:textId="515F41AA" w:rsidR="0069168C" w:rsidRPr="005A091A" w:rsidRDefault="008101C0" w:rsidP="005A091A">
      <w:pPr>
        <w:pStyle w:val="ab"/>
        <w:numPr>
          <w:ilvl w:val="0"/>
          <w:numId w:val="19"/>
        </w:numPr>
        <w:spacing w:line="276" w:lineRule="auto"/>
        <w:ind w:leftChars="0"/>
        <w:contextualSpacing/>
        <w:jc w:val="both"/>
        <w:rPr>
          <w:rFonts w:ascii="Times New Roman" w:hAnsi="Times New Roman"/>
          <w:bCs/>
          <w:sz w:val="22"/>
          <w:lang w:eastAsia="zh-CN"/>
        </w:rPr>
      </w:pPr>
      <w:r w:rsidRPr="006B746E">
        <w:rPr>
          <w:rFonts w:ascii="Times New Roman" w:hAnsi="Times New Roman"/>
          <w:bCs/>
          <w:sz w:val="22"/>
          <w:lang w:eastAsia="zh-CN"/>
        </w:rPr>
        <w:t xml:space="preserve">Other new technologies, theories, and applications </w:t>
      </w:r>
      <w:r w:rsidRPr="0025438F">
        <w:rPr>
          <w:rFonts w:ascii="Times New Roman" w:hAnsi="Times New Roman"/>
          <w:bCs/>
          <w:sz w:val="22"/>
          <w:lang w:eastAsia="zh-CN"/>
        </w:rPr>
        <w:t xml:space="preserve">related to </w:t>
      </w:r>
      <w:r w:rsidRPr="00261A14">
        <w:rPr>
          <w:rFonts w:ascii="Times New Roman" w:hAnsi="Times New Roman"/>
          <w:bCs/>
          <w:sz w:val="22"/>
          <w:lang w:eastAsia="zh-CN"/>
        </w:rPr>
        <w:t>systematic innovation</w:t>
      </w:r>
      <w:r w:rsidR="0069168C" w:rsidRPr="00261A14">
        <w:rPr>
          <w:rFonts w:ascii="Times New Roman" w:hAnsi="Times New Roman"/>
          <w:bCs/>
          <w:sz w:val="22"/>
          <w:lang w:eastAsia="zh-CN"/>
        </w:rPr>
        <w:t>.</w:t>
      </w:r>
    </w:p>
    <w:p w14:paraId="514404F6" w14:textId="77777777" w:rsidR="0069168C" w:rsidRDefault="0069168C" w:rsidP="0069168C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2"/>
          <w:lang w:eastAsia="zh-CN"/>
        </w:rPr>
      </w:pPr>
    </w:p>
    <w:p w14:paraId="2DA5DD46" w14:textId="38DEFAC8" w:rsidR="008101C0" w:rsidRPr="005A091A" w:rsidRDefault="0061459F" w:rsidP="0069168C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2"/>
          <w:lang w:eastAsia="zh-CN"/>
        </w:rPr>
      </w:pPr>
      <w:r w:rsidRPr="005A091A">
        <w:rPr>
          <w:rFonts w:ascii="Times New Roman" w:hAnsi="Times New Roman" w:cs="Times New Roman"/>
          <w:b/>
          <w:sz w:val="22"/>
          <w:lang w:eastAsia="zh-CN"/>
        </w:rPr>
        <w:lastRenderedPageBreak/>
        <w:t>PAPER SUBMISSIONS</w:t>
      </w:r>
    </w:p>
    <w:p w14:paraId="4F26897D" w14:textId="0A91413F" w:rsidR="008101C0" w:rsidRPr="00F35BB2" w:rsidRDefault="008101C0" w:rsidP="009D2FB0">
      <w:pPr>
        <w:pStyle w:val="ab"/>
        <w:numPr>
          <w:ilvl w:val="0"/>
          <w:numId w:val="20"/>
        </w:numPr>
        <w:spacing w:line="276" w:lineRule="auto"/>
        <w:ind w:leftChars="0"/>
        <w:contextualSpacing/>
        <w:jc w:val="both"/>
        <w:rPr>
          <w:rFonts w:ascii="Times New Roman" w:hAnsi="Times New Roman"/>
          <w:bCs/>
          <w:sz w:val="22"/>
          <w:lang w:eastAsia="zh-CN"/>
        </w:rPr>
      </w:pPr>
      <w:r w:rsidRPr="00F35BB2">
        <w:rPr>
          <w:rFonts w:ascii="Times New Roman" w:hAnsi="Times New Roman"/>
          <w:bCs/>
          <w:sz w:val="22"/>
          <w:lang w:eastAsia="zh-CN"/>
        </w:rPr>
        <w:t xml:space="preserve">Submit an abstract or extended abstract for evaluation. Include </w:t>
      </w:r>
      <w:r w:rsidR="00CB19FC">
        <w:rPr>
          <w:rFonts w:ascii="Times New Roman" w:hAnsi="Times New Roman"/>
          <w:bCs/>
          <w:sz w:val="22"/>
          <w:lang w:eastAsia="zh-CN"/>
        </w:rPr>
        <w:t xml:space="preserve">the </w:t>
      </w:r>
      <w:r w:rsidRPr="00F35BB2">
        <w:rPr>
          <w:rFonts w:ascii="Times New Roman" w:hAnsi="Times New Roman"/>
          <w:bCs/>
          <w:sz w:val="22"/>
          <w:lang w:eastAsia="zh-CN"/>
        </w:rPr>
        <w:t xml:space="preserve">main ideas and contributions </w:t>
      </w:r>
      <w:r w:rsidRPr="00837F4D">
        <w:rPr>
          <w:rFonts w:ascii="Times New Roman" w:hAnsi="Times New Roman"/>
          <w:bCs/>
          <w:noProof/>
          <w:sz w:val="22"/>
          <w:lang w:eastAsia="zh-CN"/>
        </w:rPr>
        <w:t>in sufficient</w:t>
      </w:r>
      <w:r w:rsidRPr="00F35BB2">
        <w:rPr>
          <w:rFonts w:ascii="Times New Roman" w:hAnsi="Times New Roman"/>
          <w:bCs/>
          <w:sz w:val="22"/>
          <w:lang w:eastAsia="zh-CN"/>
        </w:rPr>
        <w:t xml:space="preserve"> detail for evaluation. Please download and follow the templates provided on the website for abstract/paper/presentation files. </w:t>
      </w:r>
      <w:r w:rsidRPr="00F35BB2">
        <w:rPr>
          <w:rFonts w:ascii="Times New Roman" w:hAnsi="Times New Roman"/>
          <w:b/>
          <w:bCs/>
          <w:sz w:val="22"/>
          <w:lang w:eastAsia="zh-CN"/>
        </w:rPr>
        <w:t xml:space="preserve">Direct submissions of full papers for evaluation are welcome. </w:t>
      </w:r>
      <w:r w:rsidRPr="00F35BB2">
        <w:rPr>
          <w:rFonts w:ascii="Times New Roman" w:hAnsi="Times New Roman"/>
          <w:bCs/>
          <w:sz w:val="22"/>
          <w:lang w:eastAsia="zh-CN"/>
        </w:rPr>
        <w:t xml:space="preserve">The ICSI conference accepts a full paper, a presentation file, or a full paper plus a presentation </w:t>
      </w:r>
      <w:proofErr w:type="gramStart"/>
      <w:r w:rsidRPr="00F35BB2">
        <w:rPr>
          <w:rFonts w:ascii="Times New Roman" w:hAnsi="Times New Roman"/>
          <w:bCs/>
          <w:sz w:val="22"/>
          <w:lang w:eastAsia="zh-CN"/>
        </w:rPr>
        <w:t>file</w:t>
      </w:r>
      <w:proofErr w:type="gramEnd"/>
      <w:r w:rsidRPr="00F35BB2">
        <w:rPr>
          <w:rFonts w:ascii="Times New Roman" w:hAnsi="Times New Roman"/>
          <w:bCs/>
          <w:sz w:val="22"/>
          <w:lang w:eastAsia="zh-CN"/>
        </w:rPr>
        <w:t xml:space="preserve"> as final submissions. Full papers should be in WORD </w:t>
      </w:r>
      <w:r w:rsidRPr="00837F4D">
        <w:rPr>
          <w:rFonts w:ascii="Times New Roman" w:hAnsi="Times New Roman"/>
          <w:bCs/>
          <w:noProof/>
          <w:sz w:val="22"/>
          <w:lang w:eastAsia="zh-CN"/>
        </w:rPr>
        <w:t>format,</w:t>
      </w:r>
      <w:r w:rsidRPr="00F35BB2">
        <w:rPr>
          <w:rFonts w:ascii="Times New Roman" w:hAnsi="Times New Roman"/>
          <w:bCs/>
          <w:sz w:val="22"/>
          <w:lang w:eastAsia="zh-CN"/>
        </w:rPr>
        <w:t xml:space="preserve"> and presentation files in </w:t>
      </w:r>
      <w:r w:rsidRPr="00837F4D">
        <w:rPr>
          <w:rFonts w:ascii="Times New Roman" w:hAnsi="Times New Roman"/>
          <w:bCs/>
          <w:noProof/>
          <w:sz w:val="22"/>
          <w:lang w:eastAsia="zh-CN"/>
        </w:rPr>
        <w:t>Power Point</w:t>
      </w:r>
      <w:r w:rsidRPr="00F35BB2">
        <w:rPr>
          <w:rFonts w:ascii="Times New Roman" w:hAnsi="Times New Roman"/>
          <w:bCs/>
          <w:sz w:val="22"/>
          <w:lang w:eastAsia="zh-CN"/>
        </w:rPr>
        <w:t xml:space="preserve"> format.</w:t>
      </w:r>
    </w:p>
    <w:p w14:paraId="1475700E" w14:textId="4ACB3781" w:rsidR="008101C0" w:rsidRPr="00F35BB2" w:rsidRDefault="008101C0" w:rsidP="009D2FB0">
      <w:pPr>
        <w:pStyle w:val="ab"/>
        <w:numPr>
          <w:ilvl w:val="0"/>
          <w:numId w:val="20"/>
        </w:numPr>
        <w:spacing w:line="276" w:lineRule="auto"/>
        <w:ind w:leftChars="0"/>
        <w:contextualSpacing/>
        <w:jc w:val="both"/>
        <w:rPr>
          <w:rFonts w:ascii="Times New Roman" w:hAnsi="Times New Roman"/>
          <w:bCs/>
          <w:sz w:val="22"/>
          <w:lang w:eastAsia="zh-CN"/>
        </w:rPr>
      </w:pPr>
      <w:r w:rsidRPr="00F35BB2">
        <w:rPr>
          <w:rFonts w:ascii="Times New Roman" w:hAnsi="Times New Roman"/>
          <w:b/>
          <w:bCs/>
          <w:sz w:val="22"/>
          <w:lang w:eastAsia="zh-CN"/>
        </w:rPr>
        <w:t xml:space="preserve">Only </w:t>
      </w:r>
      <w:proofErr w:type="gramStart"/>
      <w:r w:rsidR="00CB19FC">
        <w:rPr>
          <w:rFonts w:ascii="Times New Roman" w:hAnsi="Times New Roman"/>
          <w:b/>
          <w:bCs/>
          <w:sz w:val="22"/>
          <w:lang w:eastAsia="zh-CN"/>
        </w:rPr>
        <w:t>on-time</w:t>
      </w:r>
      <w:proofErr w:type="gramEnd"/>
      <w:r w:rsidR="00CB19FC" w:rsidRPr="00837F4D">
        <w:rPr>
          <w:rFonts w:ascii="Times New Roman" w:hAnsi="Times New Roman"/>
          <w:b/>
          <w:bCs/>
          <w:noProof/>
          <w:sz w:val="22"/>
          <w:lang w:eastAsia="zh-CN"/>
        </w:rPr>
        <w:t>,</w:t>
      </w:r>
      <w:r w:rsidRPr="00F35BB2">
        <w:rPr>
          <w:rFonts w:ascii="Times New Roman" w:hAnsi="Times New Roman"/>
          <w:b/>
          <w:bCs/>
          <w:sz w:val="22"/>
          <w:lang w:eastAsia="zh-CN"/>
        </w:rPr>
        <w:t xml:space="preserve"> full-paper submissions are eligible to participate in the Paper Competition and can be peer-reviewed toward journal publication.</w:t>
      </w:r>
      <w:r w:rsidRPr="00F35BB2">
        <w:rPr>
          <w:rFonts w:ascii="Times New Roman" w:hAnsi="Times New Roman"/>
          <w:bCs/>
          <w:sz w:val="22"/>
          <w:lang w:eastAsia="zh-CN"/>
        </w:rPr>
        <w:t xml:space="preserve"> To participate in the Paper Competition, choose the paper competition option and select </w:t>
      </w:r>
      <w:r w:rsidR="00CB19FC">
        <w:rPr>
          <w:rFonts w:ascii="Times New Roman" w:hAnsi="Times New Roman"/>
          <w:bCs/>
          <w:sz w:val="22"/>
          <w:lang w:eastAsia="zh-CN"/>
        </w:rPr>
        <w:t xml:space="preserve">the </w:t>
      </w:r>
      <w:r w:rsidRPr="00F35BB2">
        <w:rPr>
          <w:rFonts w:ascii="Times New Roman" w:hAnsi="Times New Roman"/>
          <w:bCs/>
          <w:sz w:val="22"/>
          <w:lang w:eastAsia="zh-CN"/>
        </w:rPr>
        <w:t xml:space="preserve">appropriate category in the </w:t>
      </w:r>
      <w:r w:rsidRPr="00837F4D">
        <w:rPr>
          <w:rFonts w:ascii="Times New Roman" w:hAnsi="Times New Roman"/>
          <w:bCs/>
          <w:noProof/>
          <w:sz w:val="22"/>
          <w:lang w:eastAsia="zh-CN"/>
        </w:rPr>
        <w:t>on-line</w:t>
      </w:r>
      <w:r w:rsidRPr="00F35BB2">
        <w:rPr>
          <w:rFonts w:ascii="Times New Roman" w:hAnsi="Times New Roman"/>
          <w:bCs/>
          <w:sz w:val="22"/>
          <w:lang w:eastAsia="zh-CN"/>
        </w:rPr>
        <w:t xml:space="preserve"> registration process. An international </w:t>
      </w:r>
      <w:r w:rsidR="00CB19FC" w:rsidRPr="00837F4D">
        <w:rPr>
          <w:rFonts w:ascii="Times New Roman" w:hAnsi="Times New Roman"/>
          <w:bCs/>
          <w:noProof/>
          <w:sz w:val="22"/>
          <w:lang w:eastAsia="zh-CN"/>
        </w:rPr>
        <w:t>j</w:t>
      </w:r>
      <w:r w:rsidRPr="00837F4D">
        <w:rPr>
          <w:rFonts w:ascii="Times New Roman" w:hAnsi="Times New Roman"/>
          <w:bCs/>
          <w:noProof/>
          <w:sz w:val="22"/>
          <w:lang w:eastAsia="zh-CN"/>
        </w:rPr>
        <w:t>udg</w:t>
      </w:r>
      <w:r w:rsidR="00CB19FC" w:rsidRPr="00837F4D">
        <w:rPr>
          <w:rFonts w:ascii="Times New Roman" w:hAnsi="Times New Roman"/>
          <w:bCs/>
          <w:noProof/>
          <w:sz w:val="22"/>
          <w:lang w:eastAsia="zh-CN"/>
        </w:rPr>
        <w:t>ing</w:t>
      </w:r>
      <w:r w:rsidRPr="00F35BB2">
        <w:rPr>
          <w:rFonts w:ascii="Times New Roman" w:hAnsi="Times New Roman"/>
          <w:bCs/>
          <w:sz w:val="22"/>
          <w:lang w:eastAsia="zh-CN"/>
        </w:rPr>
        <w:t xml:space="preserve"> </w:t>
      </w:r>
      <w:r w:rsidR="00CB19FC" w:rsidRPr="00837F4D">
        <w:rPr>
          <w:rFonts w:ascii="Times New Roman" w:hAnsi="Times New Roman"/>
          <w:bCs/>
          <w:noProof/>
          <w:sz w:val="22"/>
          <w:lang w:eastAsia="zh-CN"/>
        </w:rPr>
        <w:t>c</w:t>
      </w:r>
      <w:r w:rsidRPr="00837F4D">
        <w:rPr>
          <w:rFonts w:ascii="Times New Roman" w:hAnsi="Times New Roman"/>
          <w:bCs/>
          <w:noProof/>
          <w:sz w:val="22"/>
          <w:lang w:eastAsia="zh-CN"/>
        </w:rPr>
        <w:t>ommittee</w:t>
      </w:r>
      <w:r w:rsidRPr="00F35BB2">
        <w:rPr>
          <w:rFonts w:ascii="Times New Roman" w:hAnsi="Times New Roman"/>
          <w:bCs/>
          <w:sz w:val="22"/>
          <w:lang w:eastAsia="zh-CN"/>
        </w:rPr>
        <w:t xml:space="preserve"> will blind review the papers for </w:t>
      </w:r>
      <w:r w:rsidR="00CB19FC">
        <w:rPr>
          <w:rFonts w:ascii="Times New Roman" w:hAnsi="Times New Roman"/>
          <w:bCs/>
          <w:sz w:val="22"/>
          <w:lang w:eastAsia="zh-CN"/>
        </w:rPr>
        <w:t xml:space="preserve">the </w:t>
      </w:r>
      <w:r w:rsidRPr="00F35BB2">
        <w:rPr>
          <w:rFonts w:ascii="Times New Roman" w:hAnsi="Times New Roman"/>
          <w:bCs/>
          <w:sz w:val="22"/>
          <w:lang w:eastAsia="zh-CN"/>
        </w:rPr>
        <w:t>awards.</w:t>
      </w:r>
      <w:r w:rsidR="0061459F">
        <w:rPr>
          <w:rFonts w:ascii="Times New Roman" w:hAnsi="Times New Roman"/>
          <w:bCs/>
          <w:sz w:val="22"/>
          <w:lang w:eastAsia="zh-CN"/>
        </w:rPr>
        <w:t xml:space="preserve"> Selected excellent papers </w:t>
      </w:r>
      <w:proofErr w:type="gramStart"/>
      <w:r w:rsidR="0061459F">
        <w:rPr>
          <w:rFonts w:ascii="Times New Roman" w:hAnsi="Times New Roman"/>
          <w:bCs/>
          <w:sz w:val="22"/>
          <w:lang w:eastAsia="zh-CN"/>
        </w:rPr>
        <w:t xml:space="preserve">will </w:t>
      </w:r>
      <w:r w:rsidR="0061459F" w:rsidRPr="00837F4D">
        <w:rPr>
          <w:rFonts w:ascii="Times New Roman" w:hAnsi="Times New Roman"/>
          <w:bCs/>
          <w:noProof/>
          <w:sz w:val="22"/>
          <w:lang w:eastAsia="zh-CN"/>
        </w:rPr>
        <w:t>be recommended</w:t>
      </w:r>
      <w:proofErr w:type="gramEnd"/>
      <w:r w:rsidR="0061459F">
        <w:rPr>
          <w:rFonts w:ascii="Times New Roman" w:hAnsi="Times New Roman"/>
          <w:bCs/>
          <w:sz w:val="22"/>
          <w:lang w:eastAsia="zh-CN"/>
        </w:rPr>
        <w:t xml:space="preserve"> to IJoSI</w:t>
      </w:r>
      <w:r w:rsidR="000E429C">
        <w:rPr>
          <w:rFonts w:ascii="Times New Roman" w:hAnsi="Times New Roman"/>
          <w:bCs/>
          <w:sz w:val="22"/>
          <w:lang w:eastAsia="zh-CN"/>
        </w:rPr>
        <w:t xml:space="preserve">, IJRLA, and Engineering Design/Innovation Methods areas of Computers and Industrial Engineering </w:t>
      </w:r>
      <w:r w:rsidR="00C44653">
        <w:rPr>
          <w:rFonts w:ascii="Times New Roman" w:hAnsi="Times New Roman"/>
          <w:bCs/>
          <w:sz w:val="22"/>
          <w:lang w:eastAsia="zh-CN"/>
        </w:rPr>
        <w:t xml:space="preserve">journal </w:t>
      </w:r>
      <w:r w:rsidR="000E429C">
        <w:rPr>
          <w:rFonts w:ascii="Times New Roman" w:hAnsi="Times New Roman"/>
          <w:bCs/>
          <w:sz w:val="22"/>
          <w:lang w:eastAsia="zh-CN"/>
        </w:rPr>
        <w:t>(SCI indexed).</w:t>
      </w:r>
    </w:p>
    <w:p w14:paraId="78589549" w14:textId="68DE51E1" w:rsidR="008101C0" w:rsidRPr="00F35BB2" w:rsidRDefault="008101C0" w:rsidP="009D2FB0">
      <w:pPr>
        <w:pStyle w:val="ab"/>
        <w:numPr>
          <w:ilvl w:val="0"/>
          <w:numId w:val="20"/>
        </w:numPr>
        <w:spacing w:line="276" w:lineRule="auto"/>
        <w:ind w:leftChars="0"/>
        <w:contextualSpacing/>
        <w:jc w:val="both"/>
        <w:rPr>
          <w:rFonts w:ascii="Times New Roman" w:hAnsi="Times New Roman"/>
          <w:bCs/>
          <w:sz w:val="22"/>
          <w:lang w:eastAsia="zh-CN"/>
        </w:rPr>
      </w:pPr>
      <w:r w:rsidRPr="00F35BB2">
        <w:rPr>
          <w:rFonts w:ascii="Times New Roman" w:hAnsi="Times New Roman"/>
          <w:b/>
          <w:bCs/>
          <w:sz w:val="22"/>
          <w:lang w:eastAsia="zh-CN"/>
        </w:rPr>
        <w:t>CALL FOR SPECIAL SESSIONS:</w:t>
      </w:r>
      <w:r w:rsidRPr="00F35BB2">
        <w:rPr>
          <w:rFonts w:ascii="Times New Roman" w:hAnsi="Times New Roman"/>
          <w:bCs/>
          <w:sz w:val="22"/>
          <w:lang w:eastAsia="zh-CN"/>
        </w:rPr>
        <w:t xml:space="preserve"> Authors are encouraged to </w:t>
      </w:r>
      <w:r w:rsidRPr="00F35BB2">
        <w:rPr>
          <w:rFonts w:ascii="Times New Roman" w:hAnsi="Times New Roman"/>
          <w:bCs/>
          <w:noProof/>
          <w:sz w:val="22"/>
          <w:lang w:eastAsia="zh-CN"/>
        </w:rPr>
        <w:t>organise</w:t>
      </w:r>
      <w:r w:rsidRPr="00F35BB2">
        <w:rPr>
          <w:rFonts w:ascii="Times New Roman" w:hAnsi="Times New Roman"/>
          <w:bCs/>
          <w:sz w:val="22"/>
          <w:lang w:eastAsia="zh-CN"/>
        </w:rPr>
        <w:t xml:space="preserve"> </w:t>
      </w:r>
      <w:r w:rsidRPr="00837F4D">
        <w:rPr>
          <w:rFonts w:ascii="Times New Roman" w:hAnsi="Times New Roman"/>
          <w:bCs/>
          <w:noProof/>
          <w:sz w:val="22"/>
          <w:lang w:eastAsia="zh-CN"/>
        </w:rPr>
        <w:t>special</w:t>
      </w:r>
      <w:r w:rsidRPr="00F35BB2">
        <w:rPr>
          <w:rFonts w:ascii="Times New Roman" w:hAnsi="Times New Roman"/>
          <w:bCs/>
          <w:sz w:val="22"/>
          <w:lang w:eastAsia="zh-CN"/>
        </w:rPr>
        <w:t xml:space="preserve"> sessions in the Conference. Interested session </w:t>
      </w:r>
      <w:r w:rsidRPr="00F35BB2">
        <w:rPr>
          <w:rFonts w:ascii="Times New Roman" w:hAnsi="Times New Roman"/>
          <w:bCs/>
          <w:noProof/>
          <w:sz w:val="22"/>
          <w:lang w:eastAsia="zh-CN"/>
        </w:rPr>
        <w:t>organisers</w:t>
      </w:r>
      <w:r w:rsidRPr="00F35BB2">
        <w:rPr>
          <w:rFonts w:ascii="Times New Roman" w:hAnsi="Times New Roman"/>
          <w:bCs/>
          <w:sz w:val="22"/>
          <w:lang w:eastAsia="zh-CN"/>
        </w:rPr>
        <w:t xml:space="preserve"> </w:t>
      </w:r>
      <w:proofErr w:type="gramStart"/>
      <w:r w:rsidRPr="00F35BB2">
        <w:rPr>
          <w:rFonts w:ascii="Times New Roman" w:hAnsi="Times New Roman"/>
          <w:bCs/>
          <w:sz w:val="22"/>
          <w:lang w:eastAsia="zh-CN"/>
        </w:rPr>
        <w:t>are requested</w:t>
      </w:r>
      <w:proofErr w:type="gramEnd"/>
      <w:r w:rsidRPr="00F35BB2">
        <w:rPr>
          <w:rFonts w:ascii="Times New Roman" w:hAnsi="Times New Roman"/>
          <w:bCs/>
          <w:sz w:val="22"/>
          <w:lang w:eastAsia="zh-CN"/>
        </w:rPr>
        <w:t xml:space="preserve"> to submit proposals, include the </w:t>
      </w:r>
      <w:r w:rsidRPr="00F35BB2">
        <w:rPr>
          <w:rFonts w:ascii="Times New Roman" w:hAnsi="Times New Roman"/>
          <w:bCs/>
          <w:noProof/>
          <w:sz w:val="22"/>
          <w:lang w:eastAsia="zh-CN"/>
        </w:rPr>
        <w:t>session</w:t>
      </w:r>
      <w:r w:rsidRPr="00F35BB2">
        <w:rPr>
          <w:rFonts w:ascii="Times New Roman" w:hAnsi="Times New Roman"/>
          <w:bCs/>
          <w:sz w:val="22"/>
          <w:lang w:eastAsia="zh-CN"/>
        </w:rPr>
        <w:t xml:space="preserve"> title, titles of articles, and a list of participating authors and their affiliations, to the Conference Committee at </w:t>
      </w:r>
      <w:hyperlink r:id="rId10" w:history="1">
        <w:r w:rsidRPr="00F35BB2">
          <w:rPr>
            <w:rStyle w:val="a9"/>
            <w:rFonts w:ascii="Times New Roman" w:hAnsi="Times New Roman"/>
            <w:bCs/>
            <w:color w:val="FF0000"/>
            <w:sz w:val="22"/>
            <w:lang w:eastAsia="zh-CN"/>
          </w:rPr>
          <w:t>icsi2019@i-sim.org</w:t>
        </w:r>
      </w:hyperlink>
      <w:r w:rsidR="008E2EE2">
        <w:rPr>
          <w:rFonts w:ascii="Times New Roman" w:hAnsi="Times New Roman"/>
          <w:bCs/>
          <w:color w:val="FF0000"/>
          <w:sz w:val="22"/>
          <w:lang w:eastAsia="zh-CN"/>
        </w:rPr>
        <w:t>.</w:t>
      </w:r>
    </w:p>
    <w:p w14:paraId="7964074E" w14:textId="77777777" w:rsidR="008101C0" w:rsidRPr="00F35BB2" w:rsidRDefault="008101C0" w:rsidP="009D2FB0">
      <w:pPr>
        <w:spacing w:line="276" w:lineRule="auto"/>
        <w:jc w:val="both"/>
        <w:rPr>
          <w:rFonts w:ascii="Times New Roman" w:hAnsi="Times New Roman" w:cs="Times New Roman"/>
          <w:bCs/>
          <w:sz w:val="22"/>
          <w:lang w:eastAsia="zh-CN"/>
        </w:rPr>
      </w:pPr>
    </w:p>
    <w:p w14:paraId="56352244" w14:textId="0660BDB8" w:rsidR="008101C0" w:rsidRPr="005A091A" w:rsidRDefault="008101C0" w:rsidP="009D2FB0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2"/>
          <w:lang w:eastAsia="zh-CN"/>
        </w:rPr>
      </w:pPr>
      <w:r w:rsidRPr="005A091A">
        <w:rPr>
          <w:rFonts w:ascii="Times New Roman" w:hAnsi="Times New Roman" w:cs="Times New Roman"/>
          <w:b/>
          <w:sz w:val="22"/>
          <w:lang w:eastAsia="zh-CN"/>
        </w:rPr>
        <w:t>IMPORTANT DUE DATES</w:t>
      </w:r>
    </w:p>
    <w:tbl>
      <w:tblPr>
        <w:tblStyle w:val="aa"/>
        <w:tblW w:w="10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1"/>
        <w:gridCol w:w="2777"/>
      </w:tblGrid>
      <w:tr w:rsidR="00062D63" w:rsidRPr="00062D63" w14:paraId="3EB9AF7C" w14:textId="77777777" w:rsidTr="009D2FB0">
        <w:trPr>
          <w:trHeight w:val="449"/>
        </w:trPr>
        <w:tc>
          <w:tcPr>
            <w:tcW w:w="8001" w:type="dxa"/>
          </w:tcPr>
          <w:p w14:paraId="7C478D66" w14:textId="77777777" w:rsidR="008101C0" w:rsidRPr="005A091A" w:rsidRDefault="008101C0" w:rsidP="009D2FB0">
            <w:pPr>
              <w:pStyle w:val="ab"/>
              <w:numPr>
                <w:ilvl w:val="0"/>
                <w:numId w:val="18"/>
              </w:numPr>
              <w:spacing w:line="276" w:lineRule="auto"/>
              <w:ind w:leftChars="0"/>
              <w:contextualSpacing/>
              <w:jc w:val="both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5A091A">
              <w:rPr>
                <w:rFonts w:ascii="Times New Roman" w:hAnsi="Times New Roman"/>
                <w:bCs/>
                <w:sz w:val="22"/>
                <w:lang w:eastAsia="zh-CN"/>
              </w:rPr>
              <w:t>Paper Abstracts &amp; GCSI Project registration</w:t>
            </w:r>
          </w:p>
        </w:tc>
        <w:tc>
          <w:tcPr>
            <w:tcW w:w="2777" w:type="dxa"/>
          </w:tcPr>
          <w:p w14:paraId="60086FE6" w14:textId="5D47A013" w:rsidR="008101C0" w:rsidRPr="005A091A" w:rsidRDefault="00955E61" w:rsidP="009D2FB0">
            <w:pPr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5A091A">
              <w:rPr>
                <w:rFonts w:ascii="Times New Roman" w:hAnsi="Times New Roman"/>
                <w:bCs/>
                <w:sz w:val="22"/>
                <w:lang w:eastAsia="zh-CN"/>
              </w:rPr>
              <w:t>April 1</w:t>
            </w:r>
            <w:r w:rsidR="00062D63" w:rsidRPr="005A091A">
              <w:rPr>
                <w:rFonts w:ascii="Times New Roman" w:hAnsi="Times New Roman"/>
                <w:bCs/>
                <w:sz w:val="22"/>
                <w:lang w:eastAsia="zh-CN"/>
              </w:rPr>
              <w:t>0</w:t>
            </w:r>
            <w:r w:rsidRPr="005A091A">
              <w:rPr>
                <w:rFonts w:ascii="Times New Roman" w:hAnsi="Times New Roman"/>
                <w:bCs/>
                <w:sz w:val="22"/>
                <w:lang w:eastAsia="zh-CN"/>
              </w:rPr>
              <w:t>, 2019</w:t>
            </w:r>
          </w:p>
        </w:tc>
      </w:tr>
      <w:tr w:rsidR="00062D63" w:rsidRPr="00062D63" w14:paraId="3B99B7A8" w14:textId="77777777" w:rsidTr="009D2FB0">
        <w:trPr>
          <w:trHeight w:val="449"/>
        </w:trPr>
        <w:tc>
          <w:tcPr>
            <w:tcW w:w="8001" w:type="dxa"/>
          </w:tcPr>
          <w:p w14:paraId="748DF538" w14:textId="2AD21300" w:rsidR="008101C0" w:rsidRPr="005A091A" w:rsidRDefault="008101C0" w:rsidP="009D2FB0">
            <w:pPr>
              <w:pStyle w:val="ab"/>
              <w:numPr>
                <w:ilvl w:val="0"/>
                <w:numId w:val="18"/>
              </w:numPr>
              <w:spacing w:line="276" w:lineRule="auto"/>
              <w:ind w:leftChars="0"/>
              <w:contextualSpacing/>
              <w:jc w:val="both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5A091A">
              <w:rPr>
                <w:rFonts w:ascii="Times New Roman" w:hAnsi="Times New Roman"/>
                <w:bCs/>
                <w:sz w:val="22"/>
                <w:lang w:eastAsia="zh-CN"/>
              </w:rPr>
              <w:t xml:space="preserve">Notification of Paper Acceptance </w:t>
            </w:r>
            <w:r w:rsidR="009D2FB0" w:rsidRPr="005A091A">
              <w:rPr>
                <w:rFonts w:ascii="Times New Roman" w:hAnsi="Times New Roman"/>
                <w:bCs/>
                <w:sz w:val="22"/>
                <w:lang w:eastAsia="zh-CN"/>
              </w:rPr>
              <w:t>and GCSI Project Finalists</w:t>
            </w:r>
          </w:p>
        </w:tc>
        <w:tc>
          <w:tcPr>
            <w:tcW w:w="2777" w:type="dxa"/>
          </w:tcPr>
          <w:p w14:paraId="050568FF" w14:textId="7865DBCB" w:rsidR="008101C0" w:rsidRPr="005A091A" w:rsidRDefault="008C4398" w:rsidP="00516C97">
            <w:pPr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5A091A">
              <w:rPr>
                <w:rFonts w:ascii="Times New Roman" w:hAnsi="Times New Roman"/>
                <w:bCs/>
                <w:sz w:val="22"/>
                <w:lang w:eastAsia="zh-CN"/>
              </w:rPr>
              <w:t>May</w:t>
            </w:r>
            <w:r w:rsidR="003D76CA" w:rsidRPr="005A091A">
              <w:rPr>
                <w:rFonts w:ascii="Times New Roman" w:hAnsi="Times New Roman"/>
                <w:bCs/>
                <w:sz w:val="22"/>
                <w:lang w:eastAsia="zh-CN"/>
              </w:rPr>
              <w:t xml:space="preserve"> </w:t>
            </w:r>
            <w:r w:rsidRPr="005A091A">
              <w:rPr>
                <w:rFonts w:ascii="Times New Roman" w:hAnsi="Times New Roman"/>
                <w:bCs/>
                <w:sz w:val="22"/>
                <w:lang w:eastAsia="zh-CN"/>
              </w:rPr>
              <w:t>15</w:t>
            </w:r>
            <w:r w:rsidR="003D76CA" w:rsidRPr="005A091A">
              <w:rPr>
                <w:rFonts w:ascii="Times New Roman" w:hAnsi="Times New Roman"/>
                <w:bCs/>
                <w:sz w:val="22"/>
                <w:lang w:eastAsia="zh-CN"/>
              </w:rPr>
              <w:t>, 2019</w:t>
            </w:r>
          </w:p>
        </w:tc>
      </w:tr>
      <w:tr w:rsidR="00062D63" w:rsidRPr="00062D63" w14:paraId="742A5C49" w14:textId="77777777" w:rsidTr="009D2FB0">
        <w:trPr>
          <w:trHeight w:val="449"/>
        </w:trPr>
        <w:tc>
          <w:tcPr>
            <w:tcW w:w="8001" w:type="dxa"/>
          </w:tcPr>
          <w:p w14:paraId="1416A4D5" w14:textId="77777777" w:rsidR="008101C0" w:rsidRPr="005A091A" w:rsidRDefault="008101C0" w:rsidP="009D2FB0">
            <w:pPr>
              <w:pStyle w:val="ab"/>
              <w:numPr>
                <w:ilvl w:val="0"/>
                <w:numId w:val="18"/>
              </w:numPr>
              <w:spacing w:line="276" w:lineRule="auto"/>
              <w:ind w:leftChars="0"/>
              <w:contextualSpacing/>
              <w:jc w:val="both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5A091A">
              <w:rPr>
                <w:rFonts w:ascii="Times New Roman" w:hAnsi="Times New Roman"/>
                <w:bCs/>
                <w:sz w:val="22"/>
                <w:lang w:eastAsia="zh-CN"/>
              </w:rPr>
              <w:t>Early Registration due</w:t>
            </w:r>
          </w:p>
        </w:tc>
        <w:tc>
          <w:tcPr>
            <w:tcW w:w="2777" w:type="dxa"/>
          </w:tcPr>
          <w:p w14:paraId="43BE3CAC" w14:textId="4941D2BF" w:rsidR="008101C0" w:rsidRPr="005A091A" w:rsidRDefault="003D76CA" w:rsidP="009D2FB0">
            <w:pPr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5A091A">
              <w:rPr>
                <w:rFonts w:ascii="Times New Roman" w:hAnsi="Times New Roman"/>
                <w:bCs/>
                <w:sz w:val="22"/>
                <w:lang w:eastAsia="zh-CN"/>
              </w:rPr>
              <w:t xml:space="preserve">May </w:t>
            </w:r>
            <w:r w:rsidR="008C4398" w:rsidRPr="005A091A">
              <w:rPr>
                <w:rFonts w:ascii="Times New Roman" w:hAnsi="Times New Roman"/>
                <w:bCs/>
                <w:sz w:val="22"/>
                <w:lang w:eastAsia="zh-CN"/>
              </w:rPr>
              <w:t>31</w:t>
            </w:r>
            <w:r w:rsidRPr="005A091A">
              <w:rPr>
                <w:rFonts w:ascii="Times New Roman" w:hAnsi="Times New Roman"/>
                <w:bCs/>
                <w:sz w:val="22"/>
                <w:lang w:eastAsia="zh-CN"/>
              </w:rPr>
              <w:t>, 2019</w:t>
            </w:r>
          </w:p>
        </w:tc>
      </w:tr>
      <w:tr w:rsidR="00062D63" w:rsidRPr="00062D63" w14:paraId="2A4025D5" w14:textId="77777777" w:rsidTr="009D2FB0">
        <w:trPr>
          <w:trHeight w:val="449"/>
        </w:trPr>
        <w:tc>
          <w:tcPr>
            <w:tcW w:w="8001" w:type="dxa"/>
          </w:tcPr>
          <w:p w14:paraId="18235981" w14:textId="77777777" w:rsidR="008101C0" w:rsidRPr="005A091A" w:rsidRDefault="008101C0" w:rsidP="009D2FB0">
            <w:pPr>
              <w:pStyle w:val="ab"/>
              <w:numPr>
                <w:ilvl w:val="0"/>
                <w:numId w:val="18"/>
              </w:numPr>
              <w:spacing w:line="276" w:lineRule="auto"/>
              <w:ind w:leftChars="0"/>
              <w:contextualSpacing/>
              <w:jc w:val="both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5A091A">
              <w:rPr>
                <w:rFonts w:ascii="Times New Roman" w:hAnsi="Times New Roman"/>
                <w:bCs/>
                <w:sz w:val="22"/>
                <w:lang w:eastAsia="zh-CN"/>
              </w:rPr>
              <w:t>Full Papers/Presentation due for Publication in Proceedings</w:t>
            </w:r>
          </w:p>
        </w:tc>
        <w:tc>
          <w:tcPr>
            <w:tcW w:w="2777" w:type="dxa"/>
          </w:tcPr>
          <w:p w14:paraId="1F2D5C71" w14:textId="1FD4D571" w:rsidR="008101C0" w:rsidRPr="005A091A" w:rsidRDefault="003D76CA" w:rsidP="00996A63">
            <w:pPr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5A091A">
              <w:rPr>
                <w:rFonts w:ascii="Times New Roman" w:hAnsi="Times New Roman"/>
                <w:bCs/>
                <w:sz w:val="22"/>
                <w:lang w:eastAsia="zh-CN"/>
              </w:rPr>
              <w:t>Ju</w:t>
            </w:r>
            <w:r w:rsidR="008C4398" w:rsidRPr="005A091A">
              <w:rPr>
                <w:rFonts w:ascii="Times New Roman" w:hAnsi="Times New Roman"/>
                <w:bCs/>
                <w:sz w:val="22"/>
                <w:lang w:eastAsia="zh-CN"/>
              </w:rPr>
              <w:t>ne</w:t>
            </w:r>
            <w:r w:rsidRPr="005A091A">
              <w:rPr>
                <w:rFonts w:ascii="Times New Roman" w:hAnsi="Times New Roman"/>
                <w:bCs/>
                <w:sz w:val="22"/>
                <w:lang w:eastAsia="zh-CN"/>
              </w:rPr>
              <w:t xml:space="preserve"> </w:t>
            </w:r>
            <w:r w:rsidR="00996A63" w:rsidRPr="005A091A">
              <w:rPr>
                <w:rFonts w:ascii="Times New Roman" w:hAnsi="Times New Roman"/>
                <w:bCs/>
                <w:sz w:val="22"/>
                <w:lang w:eastAsia="zh-CN"/>
              </w:rPr>
              <w:t>15</w:t>
            </w:r>
            <w:r w:rsidRPr="005A091A">
              <w:rPr>
                <w:rFonts w:ascii="Times New Roman" w:hAnsi="Times New Roman"/>
                <w:bCs/>
                <w:sz w:val="22"/>
                <w:lang w:eastAsia="zh-CN"/>
              </w:rPr>
              <w:t>, 2019</w:t>
            </w:r>
          </w:p>
        </w:tc>
      </w:tr>
    </w:tbl>
    <w:p w14:paraId="03C16B4D" w14:textId="45E7243C" w:rsidR="008101C0" w:rsidRPr="00340061" w:rsidRDefault="003A138C" w:rsidP="009D2FB0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2"/>
          <w:lang w:eastAsia="zh-CN"/>
        </w:rPr>
      </w:pPr>
      <w:r w:rsidRPr="00340061">
        <w:rPr>
          <w:rFonts w:ascii="Times New Roman" w:hAnsi="Times New Roman" w:cs="Times New Roman"/>
          <w:sz w:val="22"/>
          <w:lang w:eastAsia="zh-CN"/>
        </w:rPr>
        <w:t>REGISTRATION FEES</w:t>
      </w:r>
    </w:p>
    <w:tbl>
      <w:tblPr>
        <w:tblStyle w:val="aa"/>
        <w:tblW w:w="10245" w:type="dxa"/>
        <w:jc w:val="center"/>
        <w:tblLook w:val="04A0" w:firstRow="1" w:lastRow="0" w:firstColumn="1" w:lastColumn="0" w:noHBand="0" w:noVBand="1"/>
      </w:tblPr>
      <w:tblGrid>
        <w:gridCol w:w="2122"/>
        <w:gridCol w:w="2693"/>
        <w:gridCol w:w="2126"/>
        <w:gridCol w:w="2268"/>
        <w:gridCol w:w="1036"/>
      </w:tblGrid>
      <w:tr w:rsidR="00062D63" w:rsidRPr="00340061" w14:paraId="0687CCB8" w14:textId="77777777" w:rsidTr="00340061">
        <w:trPr>
          <w:trHeight w:val="473"/>
          <w:jc w:val="center"/>
        </w:trPr>
        <w:tc>
          <w:tcPr>
            <w:tcW w:w="2122" w:type="dxa"/>
          </w:tcPr>
          <w:p w14:paraId="556B5C62" w14:textId="77777777" w:rsidR="00835B74" w:rsidRPr="00340061" w:rsidRDefault="00835B74" w:rsidP="00835B74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</w:tcPr>
          <w:p w14:paraId="02ABC1BA" w14:textId="6446D7BB" w:rsidR="00835B74" w:rsidRPr="00340061" w:rsidRDefault="00835B74" w:rsidP="009D5AC7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340061">
              <w:rPr>
                <w:rFonts w:ascii="Times New Roman" w:hAnsi="Times New Roman"/>
                <w:bCs/>
                <w:sz w:val="22"/>
                <w:lang w:eastAsia="zh-CN"/>
              </w:rPr>
              <w:t>Early Bird</w:t>
            </w:r>
            <w:r w:rsidR="00340061">
              <w:rPr>
                <w:rFonts w:ascii="Times New Roman" w:hAnsi="Times New Roman"/>
                <w:bCs/>
                <w:sz w:val="22"/>
                <w:lang w:eastAsia="zh-CN"/>
              </w:rPr>
              <w:t xml:space="preserve"> (2019/5/31)</w:t>
            </w:r>
          </w:p>
        </w:tc>
        <w:tc>
          <w:tcPr>
            <w:tcW w:w="2126" w:type="dxa"/>
          </w:tcPr>
          <w:p w14:paraId="63E44ECF" w14:textId="4FD9638D" w:rsidR="00835B74" w:rsidRPr="00340061" w:rsidRDefault="00835B74" w:rsidP="00835B74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340061">
              <w:rPr>
                <w:rFonts w:ascii="Times New Roman" w:hAnsi="Times New Roman"/>
                <w:bCs/>
                <w:sz w:val="22"/>
                <w:lang w:eastAsia="zh-CN"/>
              </w:rPr>
              <w:t>Regular</w:t>
            </w:r>
          </w:p>
        </w:tc>
        <w:tc>
          <w:tcPr>
            <w:tcW w:w="2268" w:type="dxa"/>
          </w:tcPr>
          <w:p w14:paraId="48B03DF4" w14:textId="77777777" w:rsidR="00835B74" w:rsidRPr="00340061" w:rsidRDefault="00835B74" w:rsidP="009D5AC7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340061">
              <w:rPr>
                <w:rFonts w:ascii="Times New Roman" w:hAnsi="Times New Roman"/>
                <w:bCs/>
                <w:sz w:val="22"/>
                <w:lang w:eastAsia="zh-CN"/>
              </w:rPr>
              <w:t>Tutorials</w:t>
            </w:r>
          </w:p>
        </w:tc>
        <w:tc>
          <w:tcPr>
            <w:tcW w:w="1036" w:type="dxa"/>
          </w:tcPr>
          <w:p w14:paraId="2C45A2EB" w14:textId="77777777" w:rsidR="00835B74" w:rsidRPr="00340061" w:rsidRDefault="00835B74" w:rsidP="009D5AC7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340061">
              <w:rPr>
                <w:rFonts w:ascii="Times New Roman" w:hAnsi="Times New Roman"/>
                <w:bCs/>
                <w:sz w:val="22"/>
                <w:lang w:eastAsia="zh-CN"/>
              </w:rPr>
              <w:t>Banquet</w:t>
            </w:r>
          </w:p>
        </w:tc>
      </w:tr>
      <w:tr w:rsidR="00062D63" w:rsidRPr="00340061" w14:paraId="4B4561A8" w14:textId="77777777" w:rsidTr="00340061">
        <w:trPr>
          <w:trHeight w:val="320"/>
          <w:jc w:val="center"/>
        </w:trPr>
        <w:tc>
          <w:tcPr>
            <w:tcW w:w="2122" w:type="dxa"/>
          </w:tcPr>
          <w:p w14:paraId="22C55CED" w14:textId="7BABFEE2" w:rsidR="00835B74" w:rsidRPr="00340061" w:rsidRDefault="00835B74" w:rsidP="009D5AC7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340061">
              <w:rPr>
                <w:rFonts w:ascii="Times New Roman" w:hAnsi="Times New Roman"/>
                <w:bCs/>
                <w:sz w:val="22"/>
                <w:lang w:eastAsia="zh-CN"/>
              </w:rPr>
              <w:t>Authors</w:t>
            </w:r>
          </w:p>
        </w:tc>
        <w:tc>
          <w:tcPr>
            <w:tcW w:w="2693" w:type="dxa"/>
          </w:tcPr>
          <w:p w14:paraId="088ABEC7" w14:textId="711D1DC9" w:rsidR="00835B74" w:rsidRPr="00340061" w:rsidRDefault="00627648" w:rsidP="009D5AC7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340061">
              <w:rPr>
                <w:rFonts w:ascii="Times New Roman" w:hAnsi="Times New Roman"/>
                <w:bCs/>
                <w:sz w:val="22"/>
                <w:lang w:eastAsia="zh-CN"/>
              </w:rPr>
              <w:t>GBP 300</w:t>
            </w:r>
          </w:p>
        </w:tc>
        <w:tc>
          <w:tcPr>
            <w:tcW w:w="2126" w:type="dxa"/>
          </w:tcPr>
          <w:p w14:paraId="4DC58121" w14:textId="050CA4A1" w:rsidR="00835B74" w:rsidRPr="00340061" w:rsidRDefault="00627648" w:rsidP="009D5AC7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340061">
              <w:rPr>
                <w:rFonts w:ascii="Times New Roman" w:hAnsi="Times New Roman"/>
                <w:bCs/>
                <w:sz w:val="22"/>
                <w:lang w:eastAsia="zh-CN"/>
              </w:rPr>
              <w:t>GBP 350</w:t>
            </w:r>
          </w:p>
        </w:tc>
        <w:tc>
          <w:tcPr>
            <w:tcW w:w="2268" w:type="dxa"/>
          </w:tcPr>
          <w:p w14:paraId="2CF7A89B" w14:textId="77777777" w:rsidR="00835B74" w:rsidRPr="00340061" w:rsidRDefault="00835B74" w:rsidP="009D5AC7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340061">
              <w:rPr>
                <w:rFonts w:ascii="Times New Roman" w:hAnsi="Times New Roman"/>
                <w:bCs/>
                <w:sz w:val="22"/>
                <w:lang w:eastAsia="zh-CN"/>
              </w:rPr>
              <w:t>Included</w:t>
            </w:r>
          </w:p>
        </w:tc>
        <w:tc>
          <w:tcPr>
            <w:tcW w:w="1036" w:type="dxa"/>
          </w:tcPr>
          <w:p w14:paraId="340BFF14" w14:textId="77777777" w:rsidR="00835B74" w:rsidRPr="00340061" w:rsidRDefault="00835B74" w:rsidP="009D5AC7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340061">
              <w:rPr>
                <w:rFonts w:ascii="Times New Roman" w:hAnsi="Times New Roman"/>
                <w:bCs/>
                <w:sz w:val="22"/>
                <w:lang w:eastAsia="zh-CN"/>
              </w:rPr>
              <w:t>Included</w:t>
            </w:r>
          </w:p>
        </w:tc>
      </w:tr>
      <w:tr w:rsidR="00062D63" w:rsidRPr="00340061" w14:paraId="40DC206F" w14:textId="77777777" w:rsidTr="00340061">
        <w:trPr>
          <w:trHeight w:val="303"/>
          <w:jc w:val="center"/>
        </w:trPr>
        <w:tc>
          <w:tcPr>
            <w:tcW w:w="2122" w:type="dxa"/>
          </w:tcPr>
          <w:p w14:paraId="3FC03722" w14:textId="77777777" w:rsidR="00835B74" w:rsidRPr="00340061" w:rsidRDefault="00835B74" w:rsidP="009D5AC7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340061">
              <w:rPr>
                <w:rFonts w:ascii="Times New Roman" w:hAnsi="Times New Roman"/>
                <w:bCs/>
                <w:sz w:val="22"/>
                <w:lang w:eastAsia="zh-CN"/>
              </w:rPr>
              <w:t>Non-Authors</w:t>
            </w:r>
          </w:p>
        </w:tc>
        <w:tc>
          <w:tcPr>
            <w:tcW w:w="2693" w:type="dxa"/>
          </w:tcPr>
          <w:p w14:paraId="4C0FE9AB" w14:textId="51146AA9" w:rsidR="00835B74" w:rsidRPr="00340061" w:rsidRDefault="00627648" w:rsidP="009D5AC7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340061">
              <w:rPr>
                <w:rFonts w:ascii="Times New Roman" w:hAnsi="Times New Roman"/>
                <w:bCs/>
                <w:sz w:val="22"/>
                <w:lang w:eastAsia="zh-CN"/>
              </w:rPr>
              <w:t>GBP 350</w:t>
            </w:r>
          </w:p>
        </w:tc>
        <w:tc>
          <w:tcPr>
            <w:tcW w:w="2126" w:type="dxa"/>
          </w:tcPr>
          <w:p w14:paraId="1984288E" w14:textId="174CBBC0" w:rsidR="00835B74" w:rsidRPr="00340061" w:rsidRDefault="00627648" w:rsidP="009D5AC7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340061">
              <w:rPr>
                <w:rFonts w:ascii="Times New Roman" w:hAnsi="Times New Roman"/>
                <w:bCs/>
                <w:sz w:val="22"/>
                <w:lang w:eastAsia="zh-CN"/>
              </w:rPr>
              <w:t>GBP 400</w:t>
            </w:r>
          </w:p>
        </w:tc>
        <w:tc>
          <w:tcPr>
            <w:tcW w:w="2268" w:type="dxa"/>
          </w:tcPr>
          <w:p w14:paraId="7E14847B" w14:textId="77777777" w:rsidR="00835B74" w:rsidRPr="00340061" w:rsidRDefault="00835B74" w:rsidP="009D5AC7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340061">
              <w:rPr>
                <w:rFonts w:ascii="Times New Roman" w:hAnsi="Times New Roman"/>
                <w:bCs/>
                <w:sz w:val="22"/>
                <w:lang w:eastAsia="zh-CN"/>
              </w:rPr>
              <w:t>Included</w:t>
            </w:r>
          </w:p>
        </w:tc>
        <w:tc>
          <w:tcPr>
            <w:tcW w:w="1036" w:type="dxa"/>
          </w:tcPr>
          <w:p w14:paraId="742B6C06" w14:textId="77777777" w:rsidR="00835B74" w:rsidRPr="00340061" w:rsidRDefault="00835B74" w:rsidP="009D5AC7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340061">
              <w:rPr>
                <w:rFonts w:ascii="Times New Roman" w:hAnsi="Times New Roman"/>
                <w:bCs/>
                <w:sz w:val="22"/>
                <w:lang w:eastAsia="zh-CN"/>
              </w:rPr>
              <w:t>Included</w:t>
            </w:r>
          </w:p>
        </w:tc>
      </w:tr>
      <w:tr w:rsidR="00062D63" w:rsidRPr="00340061" w14:paraId="1A76C2B6" w14:textId="77777777" w:rsidTr="00340061">
        <w:trPr>
          <w:trHeight w:val="303"/>
          <w:jc w:val="center"/>
        </w:trPr>
        <w:tc>
          <w:tcPr>
            <w:tcW w:w="2122" w:type="dxa"/>
          </w:tcPr>
          <w:p w14:paraId="57D51EB6" w14:textId="77777777" w:rsidR="00835B74" w:rsidRPr="00340061" w:rsidRDefault="00835B74" w:rsidP="009D5AC7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340061">
              <w:rPr>
                <w:rFonts w:ascii="Times New Roman" w:hAnsi="Times New Roman"/>
                <w:bCs/>
                <w:sz w:val="22"/>
                <w:lang w:eastAsia="zh-CN"/>
              </w:rPr>
              <w:t>I-SIM/SSI Members</w:t>
            </w:r>
          </w:p>
        </w:tc>
        <w:tc>
          <w:tcPr>
            <w:tcW w:w="2693" w:type="dxa"/>
          </w:tcPr>
          <w:p w14:paraId="26080489" w14:textId="75CB6CDE" w:rsidR="00835B74" w:rsidRPr="00340061" w:rsidRDefault="00627648" w:rsidP="009D5AC7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340061">
              <w:rPr>
                <w:rFonts w:ascii="Times New Roman" w:hAnsi="Times New Roman"/>
                <w:bCs/>
                <w:sz w:val="22"/>
                <w:lang w:eastAsia="zh-CN"/>
              </w:rPr>
              <w:t>GBP 250</w:t>
            </w:r>
          </w:p>
        </w:tc>
        <w:tc>
          <w:tcPr>
            <w:tcW w:w="2126" w:type="dxa"/>
          </w:tcPr>
          <w:p w14:paraId="1CA2BC23" w14:textId="181C82BA" w:rsidR="00835B74" w:rsidRPr="00340061" w:rsidRDefault="00627648" w:rsidP="009D5AC7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340061">
              <w:rPr>
                <w:rFonts w:ascii="Times New Roman" w:hAnsi="Times New Roman"/>
                <w:bCs/>
                <w:sz w:val="22"/>
                <w:lang w:eastAsia="zh-CN"/>
              </w:rPr>
              <w:t>GBP 300</w:t>
            </w:r>
          </w:p>
        </w:tc>
        <w:tc>
          <w:tcPr>
            <w:tcW w:w="2268" w:type="dxa"/>
          </w:tcPr>
          <w:p w14:paraId="2A183F51" w14:textId="77777777" w:rsidR="00835B74" w:rsidRPr="00340061" w:rsidRDefault="00835B74" w:rsidP="009D5AC7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340061">
              <w:rPr>
                <w:rFonts w:ascii="Times New Roman" w:hAnsi="Times New Roman"/>
                <w:bCs/>
                <w:sz w:val="22"/>
                <w:lang w:eastAsia="zh-CN"/>
              </w:rPr>
              <w:t>Included</w:t>
            </w:r>
          </w:p>
        </w:tc>
        <w:tc>
          <w:tcPr>
            <w:tcW w:w="1036" w:type="dxa"/>
          </w:tcPr>
          <w:p w14:paraId="7F41CD87" w14:textId="77777777" w:rsidR="00835B74" w:rsidRPr="00340061" w:rsidRDefault="00835B74" w:rsidP="009D5AC7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340061">
              <w:rPr>
                <w:rFonts w:ascii="Times New Roman" w:hAnsi="Times New Roman"/>
                <w:bCs/>
                <w:sz w:val="22"/>
                <w:lang w:eastAsia="zh-CN"/>
              </w:rPr>
              <w:t>Included</w:t>
            </w:r>
          </w:p>
        </w:tc>
      </w:tr>
      <w:tr w:rsidR="00062D63" w:rsidRPr="00340061" w14:paraId="573DB035" w14:textId="77777777" w:rsidTr="00340061">
        <w:trPr>
          <w:trHeight w:val="303"/>
          <w:jc w:val="center"/>
        </w:trPr>
        <w:tc>
          <w:tcPr>
            <w:tcW w:w="2122" w:type="dxa"/>
          </w:tcPr>
          <w:p w14:paraId="59186D99" w14:textId="77777777" w:rsidR="00835B74" w:rsidRPr="00340061" w:rsidRDefault="00835B74" w:rsidP="009D5AC7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340061">
              <w:rPr>
                <w:rFonts w:ascii="Times New Roman" w:hAnsi="Times New Roman"/>
                <w:bCs/>
                <w:sz w:val="22"/>
                <w:lang w:eastAsia="zh-CN"/>
              </w:rPr>
              <w:t>Students</w:t>
            </w:r>
          </w:p>
        </w:tc>
        <w:tc>
          <w:tcPr>
            <w:tcW w:w="2693" w:type="dxa"/>
          </w:tcPr>
          <w:p w14:paraId="19316A3D" w14:textId="18CFD9A3" w:rsidR="00835B74" w:rsidRPr="00340061" w:rsidRDefault="00627648" w:rsidP="009D5AC7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340061">
              <w:rPr>
                <w:rFonts w:ascii="Times New Roman" w:hAnsi="Times New Roman"/>
                <w:bCs/>
                <w:sz w:val="22"/>
                <w:lang w:eastAsia="zh-CN"/>
              </w:rPr>
              <w:t>GBP 100</w:t>
            </w:r>
          </w:p>
        </w:tc>
        <w:tc>
          <w:tcPr>
            <w:tcW w:w="2126" w:type="dxa"/>
          </w:tcPr>
          <w:p w14:paraId="17C56FF8" w14:textId="78DD014D" w:rsidR="00835B74" w:rsidRPr="00340061" w:rsidRDefault="00627648" w:rsidP="009D5AC7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340061">
              <w:rPr>
                <w:rFonts w:ascii="Times New Roman" w:hAnsi="Times New Roman"/>
                <w:bCs/>
                <w:sz w:val="22"/>
                <w:lang w:eastAsia="zh-CN"/>
              </w:rPr>
              <w:t>GBP 150</w:t>
            </w:r>
          </w:p>
        </w:tc>
        <w:tc>
          <w:tcPr>
            <w:tcW w:w="2268" w:type="dxa"/>
          </w:tcPr>
          <w:p w14:paraId="0C652D5A" w14:textId="77777777" w:rsidR="00835B74" w:rsidRPr="00340061" w:rsidRDefault="00835B74" w:rsidP="009D5AC7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340061">
              <w:rPr>
                <w:rFonts w:ascii="Times New Roman" w:hAnsi="Times New Roman"/>
                <w:bCs/>
                <w:sz w:val="22"/>
                <w:lang w:eastAsia="zh-CN"/>
              </w:rPr>
              <w:t>Included</w:t>
            </w:r>
          </w:p>
        </w:tc>
        <w:tc>
          <w:tcPr>
            <w:tcW w:w="1036" w:type="dxa"/>
          </w:tcPr>
          <w:p w14:paraId="20898846" w14:textId="65663EF9" w:rsidR="00835B74" w:rsidRPr="00340061" w:rsidRDefault="00627648" w:rsidP="00627648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340061">
              <w:rPr>
                <w:rFonts w:ascii="Times New Roman" w:hAnsi="Times New Roman"/>
                <w:bCs/>
                <w:sz w:val="22"/>
                <w:lang w:eastAsia="zh-CN"/>
              </w:rPr>
              <w:t>GBP 45</w:t>
            </w:r>
          </w:p>
        </w:tc>
      </w:tr>
      <w:tr w:rsidR="00062D63" w:rsidRPr="00340061" w14:paraId="00891FDE" w14:textId="77777777" w:rsidTr="005A091A">
        <w:trPr>
          <w:trHeight w:val="303"/>
          <w:jc w:val="center"/>
        </w:trPr>
        <w:tc>
          <w:tcPr>
            <w:tcW w:w="2122" w:type="dxa"/>
          </w:tcPr>
          <w:p w14:paraId="749DC5BB" w14:textId="22DF5A94" w:rsidR="00835B74" w:rsidRPr="00340061" w:rsidRDefault="00835B74" w:rsidP="009D5AC7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340061">
              <w:rPr>
                <w:rFonts w:ascii="Times New Roman" w:hAnsi="Times New Roman"/>
                <w:bCs/>
                <w:sz w:val="22"/>
                <w:lang w:eastAsia="zh-CN"/>
              </w:rPr>
              <w:t>GCSI Project</w:t>
            </w:r>
          </w:p>
        </w:tc>
        <w:tc>
          <w:tcPr>
            <w:tcW w:w="7087" w:type="dxa"/>
            <w:gridSpan w:val="3"/>
          </w:tcPr>
          <w:p w14:paraId="63B78706" w14:textId="6045E9E9" w:rsidR="00835B74" w:rsidRPr="00340061" w:rsidRDefault="00627648" w:rsidP="004D5F4C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340061">
              <w:rPr>
                <w:rFonts w:ascii="Times New Roman" w:hAnsi="Times New Roman"/>
                <w:bCs/>
                <w:sz w:val="22"/>
                <w:lang w:eastAsia="zh-CN"/>
              </w:rPr>
              <w:t>GBP 50</w:t>
            </w:r>
            <w:r w:rsidR="00835B74" w:rsidRPr="00340061">
              <w:rPr>
                <w:rFonts w:ascii="Times New Roman" w:hAnsi="Times New Roman"/>
                <w:bCs/>
                <w:sz w:val="22"/>
                <w:lang w:eastAsia="zh-CN"/>
              </w:rPr>
              <w:t xml:space="preserve">/per project. </w:t>
            </w:r>
            <w:r w:rsidRPr="00340061">
              <w:rPr>
                <w:rFonts w:ascii="Times New Roman" w:hAnsi="Times New Roman"/>
                <w:bCs/>
                <w:sz w:val="22"/>
                <w:lang w:eastAsia="zh-CN"/>
              </w:rPr>
              <w:t xml:space="preserve">£ </w:t>
            </w:r>
            <w:r w:rsidR="00996A63" w:rsidRPr="00340061">
              <w:rPr>
                <w:rFonts w:ascii="Times New Roman" w:hAnsi="Times New Roman"/>
                <w:bCs/>
                <w:sz w:val="22"/>
                <w:lang w:eastAsia="zh-CN"/>
              </w:rPr>
              <w:t>2</w:t>
            </w:r>
            <w:r w:rsidR="004D5F4C" w:rsidRPr="00340061">
              <w:rPr>
                <w:rFonts w:ascii="Times New Roman" w:hAnsi="Times New Roman"/>
                <w:bCs/>
                <w:sz w:val="22"/>
                <w:lang w:eastAsia="zh-CN"/>
              </w:rPr>
              <w:t>0</w:t>
            </w:r>
            <w:r w:rsidR="00951196" w:rsidRPr="00340061">
              <w:rPr>
                <w:rFonts w:ascii="Times New Roman" w:hAnsi="Times New Roman"/>
                <w:bCs/>
                <w:sz w:val="22"/>
                <w:lang w:eastAsia="zh-CN"/>
              </w:rPr>
              <w:t xml:space="preserve"> per </w:t>
            </w:r>
            <w:r w:rsidR="007C3414" w:rsidRPr="00340061">
              <w:rPr>
                <w:rFonts w:ascii="Times New Roman" w:hAnsi="Times New Roman"/>
                <w:bCs/>
                <w:sz w:val="22"/>
                <w:lang w:eastAsia="zh-CN"/>
              </w:rPr>
              <w:t>on-site</w:t>
            </w:r>
            <w:r w:rsidR="00951196" w:rsidRPr="00340061">
              <w:rPr>
                <w:rFonts w:ascii="Times New Roman" w:hAnsi="Times New Roman"/>
                <w:bCs/>
                <w:sz w:val="22"/>
                <w:lang w:eastAsia="zh-CN"/>
              </w:rPr>
              <w:t xml:space="preserve"> participant</w:t>
            </w:r>
            <w:r w:rsidR="007C3414" w:rsidRPr="00340061">
              <w:rPr>
                <w:rFonts w:ascii="Times New Roman" w:hAnsi="Times New Roman"/>
                <w:bCs/>
                <w:sz w:val="22"/>
                <w:lang w:eastAsia="zh-CN"/>
              </w:rPr>
              <w:t xml:space="preserve"> (waived for ICSI registrants)</w:t>
            </w:r>
            <w:r w:rsidR="00951196" w:rsidRPr="00340061">
              <w:rPr>
                <w:rFonts w:ascii="Times New Roman" w:hAnsi="Times New Roman"/>
                <w:bCs/>
                <w:sz w:val="22"/>
                <w:lang w:eastAsia="zh-CN"/>
              </w:rPr>
              <w:t>.</w:t>
            </w:r>
            <w:r w:rsidR="007C3414" w:rsidRPr="00340061">
              <w:rPr>
                <w:rFonts w:ascii="Times New Roman" w:hAnsi="Times New Roman"/>
                <w:bCs/>
                <w:sz w:val="22"/>
                <w:lang w:eastAsia="zh-CN"/>
              </w:rPr>
              <w:t xml:space="preserve"> </w:t>
            </w:r>
          </w:p>
        </w:tc>
        <w:tc>
          <w:tcPr>
            <w:tcW w:w="1036" w:type="dxa"/>
          </w:tcPr>
          <w:p w14:paraId="12C3E732" w14:textId="2162DEB7" w:rsidR="00835B74" w:rsidRPr="00340061" w:rsidRDefault="00627648" w:rsidP="00627648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340061">
              <w:rPr>
                <w:rFonts w:ascii="Times New Roman" w:hAnsi="Times New Roman"/>
                <w:bCs/>
                <w:sz w:val="22"/>
                <w:lang w:eastAsia="zh-CN"/>
              </w:rPr>
              <w:t>GBP 45</w:t>
            </w:r>
          </w:p>
        </w:tc>
      </w:tr>
    </w:tbl>
    <w:p w14:paraId="066BCABA" w14:textId="77777777" w:rsidR="008101C0" w:rsidRPr="00F35BB2" w:rsidRDefault="008101C0" w:rsidP="009D2FB0">
      <w:pPr>
        <w:spacing w:line="276" w:lineRule="auto"/>
        <w:jc w:val="both"/>
        <w:rPr>
          <w:rFonts w:ascii="Times New Roman" w:hAnsi="Times New Roman" w:cs="Times New Roman"/>
          <w:bCs/>
          <w:sz w:val="22"/>
          <w:lang w:eastAsia="zh-CN"/>
        </w:rPr>
      </w:pPr>
    </w:p>
    <w:p w14:paraId="704CE888" w14:textId="77777777" w:rsidR="008101C0" w:rsidRPr="00F35BB2" w:rsidRDefault="008101C0" w:rsidP="009D2FB0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lang w:eastAsia="zh-CN"/>
        </w:rPr>
      </w:pPr>
      <w:r w:rsidRPr="00F35BB2">
        <w:rPr>
          <w:rFonts w:ascii="Times New Roman" w:hAnsi="Times New Roman" w:cs="Times New Roman"/>
          <w:b/>
          <w:color w:val="000000"/>
          <w:sz w:val="22"/>
          <w:lang w:eastAsia="zh-CN"/>
        </w:rPr>
        <w:t>GCSI PROJECT COMPETITION/EXHIBITION</w:t>
      </w:r>
      <w:bookmarkStart w:id="0" w:name="_GoBack"/>
      <w:bookmarkEnd w:id="0"/>
    </w:p>
    <w:p w14:paraId="38B32F2A" w14:textId="57E740A6" w:rsidR="002477E5" w:rsidRPr="00F35BB2" w:rsidRDefault="008101C0" w:rsidP="009D2FB0">
      <w:pPr>
        <w:autoSpaceDE w:val="0"/>
        <w:autoSpaceDN w:val="0"/>
        <w:spacing w:line="276" w:lineRule="auto"/>
        <w:jc w:val="both"/>
        <w:rPr>
          <w:rFonts w:ascii="Times New Roman" w:eastAsia="新細明體" w:hAnsi="Times New Roman" w:cs="Times New Roman"/>
          <w:color w:val="FF0000"/>
          <w:sz w:val="22"/>
        </w:rPr>
      </w:pPr>
      <w:r w:rsidRPr="00F35BB2">
        <w:rPr>
          <w:rFonts w:ascii="Times New Roman" w:hAnsi="Times New Roman" w:cs="Times New Roman"/>
          <w:noProof/>
          <w:color w:val="000000"/>
          <w:sz w:val="22"/>
          <w:lang w:eastAsia="zh-CN"/>
        </w:rPr>
        <w:t>A concurrent</w:t>
      </w:r>
      <w:r w:rsidRPr="00F35BB2">
        <w:rPr>
          <w:rFonts w:ascii="Times New Roman" w:hAnsi="Times New Roman" w:cs="Times New Roman"/>
          <w:color w:val="000000"/>
          <w:sz w:val="22"/>
          <w:lang w:eastAsia="zh-CN"/>
        </w:rPr>
        <w:t xml:space="preserve"> event, the 9</w:t>
      </w:r>
      <w:r w:rsidRPr="00F35BB2">
        <w:rPr>
          <w:rFonts w:ascii="Times New Roman" w:hAnsi="Times New Roman" w:cs="Times New Roman"/>
          <w:color w:val="000000"/>
          <w:sz w:val="22"/>
          <w:vertAlign w:val="superscript"/>
          <w:lang w:eastAsia="zh-CN"/>
        </w:rPr>
        <w:t>th</w:t>
      </w:r>
      <w:r w:rsidRPr="00F35BB2">
        <w:rPr>
          <w:rFonts w:ascii="Times New Roman" w:hAnsi="Times New Roman" w:cs="Times New Roman"/>
          <w:color w:val="000000"/>
          <w:sz w:val="22"/>
          <w:lang w:eastAsia="zh-CN"/>
        </w:rPr>
        <w:t xml:space="preserve"> Global Competition on Systematic Innovation (GCSI), will hold its final round of project competition in one of the </w:t>
      </w:r>
      <w:r w:rsidRPr="00F35BB2">
        <w:rPr>
          <w:rFonts w:ascii="Times New Roman" w:hAnsi="Times New Roman" w:cs="Times New Roman"/>
          <w:noProof/>
          <w:color w:val="000000"/>
          <w:sz w:val="22"/>
          <w:lang w:eastAsia="zh-CN"/>
        </w:rPr>
        <w:t>special</w:t>
      </w:r>
      <w:r w:rsidRPr="00F35BB2">
        <w:rPr>
          <w:rFonts w:ascii="Times New Roman" w:hAnsi="Times New Roman" w:cs="Times New Roman"/>
          <w:color w:val="000000"/>
          <w:sz w:val="22"/>
          <w:lang w:eastAsia="zh-CN"/>
        </w:rPr>
        <w:t xml:space="preserve"> sessions of the ICSI conference. The goals of this GCSI exhibition are to promote systematic innovation/TRIZ and help the dissemination of innovation results. Multiple Platinum, Gold, Silver, Bronze medals and certificates will </w:t>
      </w:r>
      <w:r w:rsidRPr="00F35BB2">
        <w:rPr>
          <w:rFonts w:ascii="Times New Roman" w:hAnsi="Times New Roman" w:cs="Times New Roman"/>
          <w:noProof/>
          <w:color w:val="000000"/>
          <w:sz w:val="22"/>
          <w:lang w:eastAsia="zh-CN"/>
        </w:rPr>
        <w:t>be awarded</w:t>
      </w:r>
      <w:r w:rsidRPr="00F35BB2">
        <w:rPr>
          <w:rFonts w:ascii="Times New Roman" w:hAnsi="Times New Roman" w:cs="Times New Roman"/>
          <w:color w:val="000000"/>
          <w:sz w:val="22"/>
          <w:lang w:eastAsia="zh-CN"/>
        </w:rPr>
        <w:t>. ICSI participants can attend the project presentations and demonstrations free of charge. The Judg</w:t>
      </w:r>
      <w:r w:rsidR="00CB19FC">
        <w:rPr>
          <w:rFonts w:ascii="Times New Roman" w:hAnsi="Times New Roman" w:cs="Times New Roman"/>
          <w:color w:val="000000"/>
          <w:sz w:val="22"/>
          <w:lang w:eastAsia="zh-CN"/>
        </w:rPr>
        <w:t>ing</w:t>
      </w:r>
      <w:r w:rsidRPr="00F35BB2">
        <w:rPr>
          <w:rFonts w:ascii="Times New Roman" w:hAnsi="Times New Roman" w:cs="Times New Roman"/>
          <w:color w:val="000000"/>
          <w:sz w:val="22"/>
          <w:lang w:eastAsia="zh-CN"/>
        </w:rPr>
        <w:t xml:space="preserve"> Committee reserves the right to adjust the number of awardees based on the quality of the projects.</w:t>
      </w:r>
      <w:r w:rsidRPr="00F35BB2">
        <w:rPr>
          <w:rFonts w:ascii="Times New Roman" w:eastAsia="新細明體" w:hAnsi="Times New Roman" w:cs="Times New Roman"/>
          <w:color w:val="000000"/>
          <w:sz w:val="22"/>
        </w:rPr>
        <w:t xml:space="preserve"> </w:t>
      </w:r>
      <w:r w:rsidRPr="00F35BB2">
        <w:rPr>
          <w:rFonts w:ascii="Times New Roman" w:hAnsi="Times New Roman" w:cs="Times New Roman"/>
          <w:color w:val="000000"/>
          <w:sz w:val="22"/>
          <w:lang w:eastAsia="zh-CN"/>
        </w:rPr>
        <w:t>For details see:</w:t>
      </w:r>
      <w:r w:rsidRPr="00F35BB2">
        <w:rPr>
          <w:rFonts w:ascii="Times New Roman" w:hAnsi="Times New Roman" w:cs="Times New Roman"/>
          <w:color w:val="FF0000"/>
          <w:sz w:val="22"/>
          <w:lang w:eastAsia="zh-CN"/>
        </w:rPr>
        <w:t xml:space="preserve"> </w:t>
      </w:r>
      <w:hyperlink r:id="rId11" w:history="1">
        <w:r w:rsidR="00ED2B41" w:rsidRPr="0010753E">
          <w:rPr>
            <w:rStyle w:val="a9"/>
            <w:rFonts w:ascii="Times New Roman" w:eastAsia="標楷體" w:hAnsi="Times New Roman" w:cs="Times New Roman"/>
            <w:bCs/>
            <w:sz w:val="22"/>
          </w:rPr>
          <w:t>http://www.i-sim.org/icsi2019/GCSI-Callforprojects.html</w:t>
        </w:r>
      </w:hyperlink>
      <w:r w:rsidR="008E2EE2">
        <w:rPr>
          <w:rFonts w:ascii="Times New Roman" w:eastAsia="標楷體" w:hAnsi="Times New Roman" w:cs="Times New Roman"/>
          <w:bCs/>
          <w:color w:val="FF0000"/>
          <w:sz w:val="22"/>
        </w:rPr>
        <w:t>.</w:t>
      </w:r>
    </w:p>
    <w:sectPr w:rsidR="002477E5" w:rsidRPr="00F35BB2" w:rsidSect="008101C0">
      <w:headerReference w:type="default" r:id="rId12"/>
      <w:pgSz w:w="11906" w:h="16838"/>
      <w:pgMar w:top="567" w:right="567" w:bottom="567" w:left="567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49EFE" w14:textId="77777777" w:rsidR="00B8361E" w:rsidRDefault="00B8361E" w:rsidP="0047620B">
      <w:r>
        <w:separator/>
      </w:r>
    </w:p>
  </w:endnote>
  <w:endnote w:type="continuationSeparator" w:id="0">
    <w:p w14:paraId="0926659C" w14:textId="77777777" w:rsidR="00B8361E" w:rsidRDefault="00B8361E" w:rsidP="0047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E853E" w14:textId="77777777" w:rsidR="00B8361E" w:rsidRDefault="00B8361E" w:rsidP="0047620B">
      <w:r>
        <w:separator/>
      </w:r>
    </w:p>
  </w:footnote>
  <w:footnote w:type="continuationSeparator" w:id="0">
    <w:p w14:paraId="2027B681" w14:textId="77777777" w:rsidR="00B8361E" w:rsidRDefault="00B8361E" w:rsidP="00476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25C71" w14:textId="4326DB3A" w:rsidR="0047620B" w:rsidRDefault="001A52BC">
    <w:pPr>
      <w:pStyle w:val="a5"/>
    </w:pPr>
    <w:r w:rsidRPr="005D22FA">
      <w:rPr>
        <w:noProof/>
      </w:rPr>
      <w:drawing>
        <wp:anchor distT="0" distB="0" distL="114300" distR="114300" simplePos="0" relativeHeight="251660288" behindDoc="1" locked="0" layoutInCell="1" allowOverlap="1" wp14:anchorId="125F901B" wp14:editId="5395BB17">
          <wp:simplePos x="0" y="0"/>
          <wp:positionH relativeFrom="margin">
            <wp:posOffset>2011680</wp:posOffset>
          </wp:positionH>
          <wp:positionV relativeFrom="paragraph">
            <wp:posOffset>133350</wp:posOffset>
          </wp:positionV>
          <wp:extent cx="580390" cy="390525"/>
          <wp:effectExtent l="0" t="0" r="0" b="9525"/>
          <wp:wrapTight wrapText="bothSides">
            <wp:wrapPolygon edited="0">
              <wp:start x="0" y="0"/>
              <wp:lineTo x="0" y="21073"/>
              <wp:lineTo x="20560" y="21073"/>
              <wp:lineTo x="20560" y="20020"/>
              <wp:lineTo x="17724" y="16859"/>
              <wp:lineTo x="20560" y="0"/>
              <wp:lineTo x="0" y="0"/>
            </wp:wrapPolygon>
          </wp:wrapTight>
          <wp:docPr id="2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39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7C9E7E" wp14:editId="77A6C30D">
              <wp:simplePos x="0" y="0"/>
              <wp:positionH relativeFrom="column">
                <wp:posOffset>2621280</wp:posOffset>
              </wp:positionH>
              <wp:positionV relativeFrom="paragraph">
                <wp:posOffset>180975</wp:posOffset>
              </wp:positionV>
              <wp:extent cx="2428875" cy="33337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1" name="文字方塊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8875" cy="333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BB7C69" w14:textId="77777777" w:rsidR="005D22FA" w:rsidRPr="001A52BC" w:rsidRDefault="005D22FA" w:rsidP="005D22FA">
                          <w:pPr>
                            <w:pStyle w:val="Web"/>
                            <w:adjustRightInd w:val="0"/>
                            <w:snapToGrid w:val="0"/>
                            <w:spacing w:line="276" w:lineRule="auto"/>
                            <w:rPr>
                              <w:rFonts w:ascii="French Script MT" w:hAnsi="French Script MT" w:cs="Tahoma"/>
                              <w:b/>
                              <w:sz w:val="26"/>
                              <w:szCs w:val="26"/>
                            </w:rPr>
                          </w:pPr>
                          <w:r w:rsidRPr="001A52BC">
                            <w:rPr>
                              <w:rFonts w:ascii="French Script MT" w:hAnsi="French Script MT" w:cs="Tahoma"/>
                              <w:b/>
                              <w:bCs/>
                              <w:sz w:val="26"/>
                              <w:szCs w:val="26"/>
                            </w:rPr>
                            <w:t>International Society of Innovation Methods</w:t>
                          </w:r>
                        </w:p>
                        <w:p w14:paraId="65C981F4" w14:textId="6293AD20" w:rsidR="0047620B" w:rsidRPr="005D22FA" w:rsidRDefault="0047620B" w:rsidP="0004268A">
                          <w:pPr>
                            <w:pStyle w:val="Web"/>
                            <w:adjustRightInd w:val="0"/>
                            <w:snapToGrid w:val="0"/>
                            <w:spacing w:before="0" w:beforeAutospacing="0" w:after="0" w:afterAutospacing="0" w:line="276" w:lineRule="auto"/>
                            <w:textAlignment w:val="baseline"/>
                            <w:rPr>
                              <w:rFonts w:ascii="Script MT Bold" w:hAnsi="Script MT Bold" w:cs="Tahoma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727C9E7E" id="_x0000_t202" coordsize="21600,21600" o:spt="202" path="m,l,21600r21600,l21600,xe">
              <v:stroke joinstyle="miter"/>
              <v:path gradientshapeok="t" o:connecttype="rect"/>
            </v:shapetype>
            <v:shape id="文字方塊 11" o:spid="_x0000_s1026" type="#_x0000_t202" style="position:absolute;margin-left:206.4pt;margin-top:14.25pt;width:191.25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" filled="f" stroked="f">
              <v:textbox>
                <w:txbxContent>
                  <w:p w14:paraId="0FBB7C69" w14:textId="77777777" w:rsidR="005D22FA" w:rsidRPr="001A52BC" w:rsidRDefault="005D22FA" w:rsidP="005D22FA">
                    <w:pPr>
                      <w:pStyle w:val="Web"/>
                      <w:adjustRightInd w:val="0"/>
                      <w:snapToGrid w:val="0"/>
                      <w:spacing w:line="276" w:lineRule="auto"/>
                      <w:rPr>
                        <w:rFonts w:ascii="French Script MT" w:hAnsi="French Script MT" w:cs="Tahoma"/>
                        <w:b/>
                        <w:sz w:val="26"/>
                        <w:szCs w:val="26"/>
                      </w:rPr>
                    </w:pPr>
                    <w:r w:rsidRPr="001A52BC">
                      <w:rPr>
                        <w:rFonts w:ascii="French Script MT" w:hAnsi="French Script MT" w:cs="Tahoma"/>
                        <w:b/>
                        <w:bCs/>
                        <w:sz w:val="26"/>
                        <w:szCs w:val="26"/>
                      </w:rPr>
                      <w:t>International Society of Innovation Methods</w:t>
                    </w:r>
                  </w:p>
                  <w:p w14:paraId="65C981F4" w14:textId="6293AD20" w:rsidR="0047620B" w:rsidRPr="005D22FA" w:rsidRDefault="0047620B" w:rsidP="0004268A">
                    <w:pPr>
                      <w:pStyle w:val="Web"/>
                      <w:adjustRightInd w:val="0"/>
                      <w:snapToGrid w:val="0"/>
                      <w:spacing w:before="0" w:beforeAutospacing="0" w:after="0" w:afterAutospacing="0" w:line="276" w:lineRule="auto"/>
                      <w:textAlignment w:val="baseline"/>
                      <w:rPr>
                        <w:rFonts w:ascii="Script MT Bold" w:hAnsi="Script MT Bold" w:cs="Tahoma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6A3071CC" wp14:editId="053EDE2A">
          <wp:simplePos x="0" y="0"/>
          <wp:positionH relativeFrom="column">
            <wp:posOffset>5250180</wp:posOffset>
          </wp:positionH>
          <wp:positionV relativeFrom="paragraph">
            <wp:posOffset>47625</wp:posOffset>
          </wp:positionV>
          <wp:extent cx="1409700" cy="588010"/>
          <wp:effectExtent l="0" t="0" r="0" b="2540"/>
          <wp:wrapTight wrapText="bothSides">
            <wp:wrapPolygon edited="0">
              <wp:start x="0" y="0"/>
              <wp:lineTo x="0" y="20994"/>
              <wp:lineTo x="21308" y="20994"/>
              <wp:lineTo x="2130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SimSun"/>
        <w:noProof/>
        <w:lang w:eastAsia="zh-CN"/>
      </w:rPr>
      <w:t xml:space="preserve">  </w:t>
    </w:r>
    <w:r>
      <w:rPr>
        <w:noProof/>
      </w:rPr>
      <w:drawing>
        <wp:anchor distT="0" distB="0" distL="114300" distR="114300" simplePos="0" relativeHeight="251661312" behindDoc="0" locked="0" layoutInCell="1" allowOverlap="1" wp14:anchorId="3E897A46" wp14:editId="057390CA">
          <wp:simplePos x="0" y="0"/>
          <wp:positionH relativeFrom="column">
            <wp:posOffset>125730</wp:posOffset>
          </wp:positionH>
          <wp:positionV relativeFrom="paragraph">
            <wp:posOffset>57150</wp:posOffset>
          </wp:positionV>
          <wp:extent cx="1638300" cy="560705"/>
          <wp:effectExtent l="0" t="0" r="0" b="0"/>
          <wp:wrapThrough wrapText="bothSides">
            <wp:wrapPolygon edited="0">
              <wp:start x="0" y="0"/>
              <wp:lineTo x="0" y="20548"/>
              <wp:lineTo x="21349" y="20548"/>
              <wp:lineTo x="2134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SimSun"/>
        <w:noProof/>
        <w:lang w:eastAsia="zh-CN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34933"/>
    <w:multiLevelType w:val="hybridMultilevel"/>
    <w:tmpl w:val="E5BCF1DE"/>
    <w:lvl w:ilvl="0" w:tplc="2E609C9E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11BB6D73"/>
    <w:multiLevelType w:val="hybridMultilevel"/>
    <w:tmpl w:val="2E16492A"/>
    <w:lvl w:ilvl="0" w:tplc="8CCE304C">
      <w:start w:val="1"/>
      <w:numFmt w:val="upperRoman"/>
      <w:lvlText w:val="%1)"/>
      <w:lvlJc w:val="left"/>
      <w:pPr>
        <w:ind w:left="1080" w:hanging="72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E6B31CE"/>
    <w:multiLevelType w:val="hybridMultilevel"/>
    <w:tmpl w:val="B420AF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6B2EFA"/>
    <w:multiLevelType w:val="hybridMultilevel"/>
    <w:tmpl w:val="CC846F8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AD67EEA"/>
    <w:multiLevelType w:val="hybridMultilevel"/>
    <w:tmpl w:val="4A7E3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228B6"/>
    <w:multiLevelType w:val="hybridMultilevel"/>
    <w:tmpl w:val="007251E0"/>
    <w:lvl w:ilvl="0" w:tplc="CFA213C0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DB74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39F18C0"/>
    <w:multiLevelType w:val="hybridMultilevel"/>
    <w:tmpl w:val="8078E4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C76BC8"/>
    <w:multiLevelType w:val="hybridMultilevel"/>
    <w:tmpl w:val="45BA474E"/>
    <w:lvl w:ilvl="0" w:tplc="04090011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9F6A4D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03C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C4D1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1C9F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2B9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103C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660E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72CF5"/>
    <w:multiLevelType w:val="hybridMultilevel"/>
    <w:tmpl w:val="A5DC5D80"/>
    <w:lvl w:ilvl="0" w:tplc="1D6AD8AA">
      <w:numFmt w:val="bullet"/>
      <w:lvlText w:val=""/>
      <w:lvlJc w:val="left"/>
      <w:pPr>
        <w:ind w:left="832" w:hanging="360"/>
      </w:pPr>
      <w:rPr>
        <w:rFonts w:ascii="Wingdings" w:eastAsia="新細明體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4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2" w:hanging="480"/>
      </w:pPr>
      <w:rPr>
        <w:rFonts w:ascii="Wingdings" w:hAnsi="Wingdings" w:hint="default"/>
      </w:rPr>
    </w:lvl>
  </w:abstractNum>
  <w:abstractNum w:abstractNumId="9" w15:restartNumberingAfterBreak="0">
    <w:nsid w:val="442A3178"/>
    <w:multiLevelType w:val="hybridMultilevel"/>
    <w:tmpl w:val="B0121258"/>
    <w:lvl w:ilvl="0" w:tplc="125E19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76450"/>
    <w:multiLevelType w:val="hybridMultilevel"/>
    <w:tmpl w:val="C8C24936"/>
    <w:lvl w:ilvl="0" w:tplc="7B02684C">
      <w:start w:val="1"/>
      <w:numFmt w:val="lowerLetter"/>
      <w:lvlText w:val="%1)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75F5AC1"/>
    <w:multiLevelType w:val="hybridMultilevel"/>
    <w:tmpl w:val="E28219B4"/>
    <w:lvl w:ilvl="0" w:tplc="04090001">
      <w:start w:val="1"/>
      <w:numFmt w:val="bullet"/>
      <w:lvlText w:val=""/>
      <w:lvlJc w:val="left"/>
      <w:pPr>
        <w:ind w:left="9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2" w:hanging="480"/>
      </w:pPr>
      <w:rPr>
        <w:rFonts w:ascii="Wingdings" w:hAnsi="Wingdings" w:hint="default"/>
      </w:rPr>
    </w:lvl>
  </w:abstractNum>
  <w:abstractNum w:abstractNumId="12" w15:restartNumberingAfterBreak="0">
    <w:nsid w:val="49260098"/>
    <w:multiLevelType w:val="hybridMultilevel"/>
    <w:tmpl w:val="01AC9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C5979"/>
    <w:multiLevelType w:val="hybridMultilevel"/>
    <w:tmpl w:val="90E42570"/>
    <w:lvl w:ilvl="0" w:tplc="A4468CF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F035E8F"/>
    <w:multiLevelType w:val="hybridMultilevel"/>
    <w:tmpl w:val="D2129878"/>
    <w:lvl w:ilvl="0" w:tplc="A4468CF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81B46E4"/>
    <w:multiLevelType w:val="hybridMultilevel"/>
    <w:tmpl w:val="9D1237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F934F30"/>
    <w:multiLevelType w:val="hybridMultilevel"/>
    <w:tmpl w:val="43B4A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D6E7C"/>
    <w:multiLevelType w:val="hybridMultilevel"/>
    <w:tmpl w:val="9DB6FF9C"/>
    <w:lvl w:ilvl="0" w:tplc="A4468CF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38751C0"/>
    <w:multiLevelType w:val="hybridMultilevel"/>
    <w:tmpl w:val="16701E02"/>
    <w:lvl w:ilvl="0" w:tplc="A4468CF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0"/>
  </w:num>
  <w:num w:numId="5">
    <w:abstractNumId w:val="9"/>
  </w:num>
  <w:num w:numId="6">
    <w:abstractNumId w:val="18"/>
  </w:num>
  <w:num w:numId="7">
    <w:abstractNumId w:val="13"/>
  </w:num>
  <w:num w:numId="8">
    <w:abstractNumId w:val="14"/>
  </w:num>
  <w:num w:numId="9">
    <w:abstractNumId w:val="17"/>
  </w:num>
  <w:num w:numId="10">
    <w:abstractNumId w:val="1"/>
  </w:num>
  <w:num w:numId="11">
    <w:abstractNumId w:val="7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5"/>
  </w:num>
  <w:num w:numId="16">
    <w:abstractNumId w:val="2"/>
  </w:num>
  <w:num w:numId="17">
    <w:abstractNumId w:val="4"/>
  </w:num>
  <w:num w:numId="18">
    <w:abstractNumId w:val="3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pt-P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jE0NjMxNjAxMLFQ0lEKTi0uzszPAykwNKkFADjnMlctAAAA"/>
  </w:docVars>
  <w:rsids>
    <w:rsidRoot w:val="004519DF"/>
    <w:rsid w:val="000171F2"/>
    <w:rsid w:val="000211F2"/>
    <w:rsid w:val="00022826"/>
    <w:rsid w:val="0004189C"/>
    <w:rsid w:val="0004268A"/>
    <w:rsid w:val="00043AF7"/>
    <w:rsid w:val="00047CFF"/>
    <w:rsid w:val="00052614"/>
    <w:rsid w:val="00053C6B"/>
    <w:rsid w:val="00062D63"/>
    <w:rsid w:val="000B079E"/>
    <w:rsid w:val="000B5984"/>
    <w:rsid w:val="000C1A87"/>
    <w:rsid w:val="000C4337"/>
    <w:rsid w:val="000D047C"/>
    <w:rsid w:val="000E429C"/>
    <w:rsid w:val="000E6A24"/>
    <w:rsid w:val="000F13F1"/>
    <w:rsid w:val="000F1BF3"/>
    <w:rsid w:val="000F5AFA"/>
    <w:rsid w:val="00104964"/>
    <w:rsid w:val="0010753E"/>
    <w:rsid w:val="00120375"/>
    <w:rsid w:val="0012616A"/>
    <w:rsid w:val="00164E7D"/>
    <w:rsid w:val="00165DC5"/>
    <w:rsid w:val="001713E5"/>
    <w:rsid w:val="0019084B"/>
    <w:rsid w:val="001A52BC"/>
    <w:rsid w:val="001B2D86"/>
    <w:rsid w:val="001F6110"/>
    <w:rsid w:val="00213F16"/>
    <w:rsid w:val="00236797"/>
    <w:rsid w:val="00237C86"/>
    <w:rsid w:val="002470D9"/>
    <w:rsid w:val="002477E5"/>
    <w:rsid w:val="0025438F"/>
    <w:rsid w:val="00261A14"/>
    <w:rsid w:val="00265608"/>
    <w:rsid w:val="00281220"/>
    <w:rsid w:val="00282D66"/>
    <w:rsid w:val="00283779"/>
    <w:rsid w:val="00285231"/>
    <w:rsid w:val="002B698E"/>
    <w:rsid w:val="002C12BF"/>
    <w:rsid w:val="00307C43"/>
    <w:rsid w:val="00331392"/>
    <w:rsid w:val="003317FD"/>
    <w:rsid w:val="00340061"/>
    <w:rsid w:val="0034700A"/>
    <w:rsid w:val="003764BF"/>
    <w:rsid w:val="00384BEA"/>
    <w:rsid w:val="0038733C"/>
    <w:rsid w:val="003A138C"/>
    <w:rsid w:val="003C0C40"/>
    <w:rsid w:val="003C3ACA"/>
    <w:rsid w:val="003D76CA"/>
    <w:rsid w:val="003F36C4"/>
    <w:rsid w:val="003F6300"/>
    <w:rsid w:val="00424AA8"/>
    <w:rsid w:val="00435042"/>
    <w:rsid w:val="004353B5"/>
    <w:rsid w:val="004519DF"/>
    <w:rsid w:val="00462A70"/>
    <w:rsid w:val="0047620B"/>
    <w:rsid w:val="00486BCD"/>
    <w:rsid w:val="004A2655"/>
    <w:rsid w:val="004B4029"/>
    <w:rsid w:val="004B53E9"/>
    <w:rsid w:val="004D1482"/>
    <w:rsid w:val="004D5F4C"/>
    <w:rsid w:val="004E4B2C"/>
    <w:rsid w:val="004F0E2E"/>
    <w:rsid w:val="00511173"/>
    <w:rsid w:val="00514C4A"/>
    <w:rsid w:val="00516C97"/>
    <w:rsid w:val="005401B2"/>
    <w:rsid w:val="00543D7A"/>
    <w:rsid w:val="00554296"/>
    <w:rsid w:val="005572A3"/>
    <w:rsid w:val="00573152"/>
    <w:rsid w:val="00595D92"/>
    <w:rsid w:val="005A091A"/>
    <w:rsid w:val="005A1B00"/>
    <w:rsid w:val="005D22FA"/>
    <w:rsid w:val="005E1498"/>
    <w:rsid w:val="005F3C3F"/>
    <w:rsid w:val="0061459F"/>
    <w:rsid w:val="006245C1"/>
    <w:rsid w:val="00624EDA"/>
    <w:rsid w:val="00626129"/>
    <w:rsid w:val="00627648"/>
    <w:rsid w:val="00634345"/>
    <w:rsid w:val="00660E9C"/>
    <w:rsid w:val="00662519"/>
    <w:rsid w:val="00671347"/>
    <w:rsid w:val="0069168C"/>
    <w:rsid w:val="006979C9"/>
    <w:rsid w:val="006B2624"/>
    <w:rsid w:val="006B746E"/>
    <w:rsid w:val="006B7E02"/>
    <w:rsid w:val="006E6E15"/>
    <w:rsid w:val="006F0DBC"/>
    <w:rsid w:val="006F3131"/>
    <w:rsid w:val="00710D41"/>
    <w:rsid w:val="007122BC"/>
    <w:rsid w:val="0073369D"/>
    <w:rsid w:val="007514AD"/>
    <w:rsid w:val="00754CEF"/>
    <w:rsid w:val="007675C0"/>
    <w:rsid w:val="0077062B"/>
    <w:rsid w:val="00782BC8"/>
    <w:rsid w:val="007910F0"/>
    <w:rsid w:val="007935F1"/>
    <w:rsid w:val="007A550C"/>
    <w:rsid w:val="007B2804"/>
    <w:rsid w:val="007C18B5"/>
    <w:rsid w:val="007C3414"/>
    <w:rsid w:val="007D1304"/>
    <w:rsid w:val="007D3FCD"/>
    <w:rsid w:val="007E3C1D"/>
    <w:rsid w:val="007F7602"/>
    <w:rsid w:val="008077B0"/>
    <w:rsid w:val="008101C0"/>
    <w:rsid w:val="008130F2"/>
    <w:rsid w:val="00831C96"/>
    <w:rsid w:val="0083265A"/>
    <w:rsid w:val="00835B74"/>
    <w:rsid w:val="00837F4D"/>
    <w:rsid w:val="00866C9F"/>
    <w:rsid w:val="00883BD9"/>
    <w:rsid w:val="008A0F8B"/>
    <w:rsid w:val="008A6964"/>
    <w:rsid w:val="008B7B0F"/>
    <w:rsid w:val="008C4398"/>
    <w:rsid w:val="008D2311"/>
    <w:rsid w:val="008D48AF"/>
    <w:rsid w:val="008E2EE2"/>
    <w:rsid w:val="008E65D2"/>
    <w:rsid w:val="008F3295"/>
    <w:rsid w:val="00927A6C"/>
    <w:rsid w:val="009307D2"/>
    <w:rsid w:val="009374D6"/>
    <w:rsid w:val="009473FC"/>
    <w:rsid w:val="00951196"/>
    <w:rsid w:val="009543E1"/>
    <w:rsid w:val="00955E61"/>
    <w:rsid w:val="0097105B"/>
    <w:rsid w:val="00977DAD"/>
    <w:rsid w:val="009938A6"/>
    <w:rsid w:val="00996A63"/>
    <w:rsid w:val="009A2EB6"/>
    <w:rsid w:val="009B0A9B"/>
    <w:rsid w:val="009D02ED"/>
    <w:rsid w:val="009D2D24"/>
    <w:rsid w:val="009D2FB0"/>
    <w:rsid w:val="009F7FB2"/>
    <w:rsid w:val="00A07747"/>
    <w:rsid w:val="00A131F2"/>
    <w:rsid w:val="00A50D84"/>
    <w:rsid w:val="00A575EE"/>
    <w:rsid w:val="00A6572B"/>
    <w:rsid w:val="00AA0E4B"/>
    <w:rsid w:val="00AB74F4"/>
    <w:rsid w:val="00AD4A2A"/>
    <w:rsid w:val="00AD5346"/>
    <w:rsid w:val="00AE206F"/>
    <w:rsid w:val="00AE4EAA"/>
    <w:rsid w:val="00AE6ABA"/>
    <w:rsid w:val="00B2138E"/>
    <w:rsid w:val="00B32A64"/>
    <w:rsid w:val="00B71AC7"/>
    <w:rsid w:val="00B8361E"/>
    <w:rsid w:val="00BA389B"/>
    <w:rsid w:val="00BB3F73"/>
    <w:rsid w:val="00BC0140"/>
    <w:rsid w:val="00BD21A7"/>
    <w:rsid w:val="00BF4A8B"/>
    <w:rsid w:val="00C00C33"/>
    <w:rsid w:val="00C00FFB"/>
    <w:rsid w:val="00C1454C"/>
    <w:rsid w:val="00C30A0B"/>
    <w:rsid w:val="00C36E43"/>
    <w:rsid w:val="00C44653"/>
    <w:rsid w:val="00C47732"/>
    <w:rsid w:val="00C53647"/>
    <w:rsid w:val="00C607F7"/>
    <w:rsid w:val="00C705D1"/>
    <w:rsid w:val="00C94424"/>
    <w:rsid w:val="00CB19FC"/>
    <w:rsid w:val="00CC3C57"/>
    <w:rsid w:val="00CD0AB7"/>
    <w:rsid w:val="00CE3D5D"/>
    <w:rsid w:val="00CE51FF"/>
    <w:rsid w:val="00CF1190"/>
    <w:rsid w:val="00CF3844"/>
    <w:rsid w:val="00D03241"/>
    <w:rsid w:val="00D10BBC"/>
    <w:rsid w:val="00D11928"/>
    <w:rsid w:val="00D30FD6"/>
    <w:rsid w:val="00D579DC"/>
    <w:rsid w:val="00D66CD2"/>
    <w:rsid w:val="00D8023D"/>
    <w:rsid w:val="00D930BC"/>
    <w:rsid w:val="00DD1A67"/>
    <w:rsid w:val="00DE00E6"/>
    <w:rsid w:val="00DE1F80"/>
    <w:rsid w:val="00E04DDA"/>
    <w:rsid w:val="00E07486"/>
    <w:rsid w:val="00E34726"/>
    <w:rsid w:val="00E425DD"/>
    <w:rsid w:val="00E6283F"/>
    <w:rsid w:val="00E64A04"/>
    <w:rsid w:val="00E65487"/>
    <w:rsid w:val="00E669C5"/>
    <w:rsid w:val="00E86FC3"/>
    <w:rsid w:val="00EB521C"/>
    <w:rsid w:val="00EC2621"/>
    <w:rsid w:val="00EC2C6C"/>
    <w:rsid w:val="00ED10DF"/>
    <w:rsid w:val="00ED2B41"/>
    <w:rsid w:val="00EE37DB"/>
    <w:rsid w:val="00EE6534"/>
    <w:rsid w:val="00EF0B95"/>
    <w:rsid w:val="00EF58EA"/>
    <w:rsid w:val="00F0138A"/>
    <w:rsid w:val="00F02937"/>
    <w:rsid w:val="00F17F8A"/>
    <w:rsid w:val="00F20416"/>
    <w:rsid w:val="00F35BB2"/>
    <w:rsid w:val="00F54620"/>
    <w:rsid w:val="00F61F4A"/>
    <w:rsid w:val="00F704D2"/>
    <w:rsid w:val="00F91E78"/>
    <w:rsid w:val="00FB68D1"/>
    <w:rsid w:val="00FB6B23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75B146"/>
  <w15:docId w15:val="{48B366A3-2478-4C1B-9723-40786E75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19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19DF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19DF"/>
    <w:rPr>
      <w:rFonts w:ascii="Calibri" w:eastAsia="新細明體" w:hAnsi="Calibri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19DF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19DF"/>
    <w:rPr>
      <w:rFonts w:ascii="Calibri" w:eastAsia="新細明體" w:hAnsi="Calibri" w:cs="Times New Roman"/>
      <w:kern w:val="0"/>
      <w:sz w:val="20"/>
      <w:szCs w:val="20"/>
    </w:rPr>
  </w:style>
  <w:style w:type="character" w:styleId="a9">
    <w:name w:val="Hyperlink"/>
    <w:uiPriority w:val="99"/>
    <w:unhideWhenUsed/>
    <w:rsid w:val="004519DF"/>
    <w:rPr>
      <w:color w:val="0000FF"/>
      <w:u w:val="single"/>
    </w:rPr>
  </w:style>
  <w:style w:type="table" w:styleId="aa">
    <w:name w:val="Table Grid"/>
    <w:basedOn w:val="a1"/>
    <w:uiPriority w:val="39"/>
    <w:rsid w:val="004519D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519DF"/>
    <w:pPr>
      <w:ind w:leftChars="400" w:left="800"/>
    </w:pPr>
    <w:rPr>
      <w:rFonts w:ascii="Calibri" w:eastAsia="新細明體" w:hAnsi="Calibri" w:cs="Times New Roman"/>
    </w:rPr>
  </w:style>
  <w:style w:type="character" w:customStyle="1" w:styleId="longtext">
    <w:name w:val="long_text"/>
    <w:uiPriority w:val="99"/>
    <w:rsid w:val="004519DF"/>
    <w:rPr>
      <w:rFonts w:ascii="Times New Roman" w:hAnsi="Times New Roman" w:cs="Times New Roman" w:hint="default"/>
    </w:rPr>
  </w:style>
  <w:style w:type="paragraph" w:styleId="Web">
    <w:name w:val="Normal (Web)"/>
    <w:basedOn w:val="a"/>
    <w:uiPriority w:val="99"/>
    <w:semiHidden/>
    <w:unhideWhenUsed/>
    <w:rsid w:val="004762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FollowedHyperlink"/>
    <w:basedOn w:val="a0"/>
    <w:uiPriority w:val="99"/>
    <w:semiHidden/>
    <w:unhideWhenUsed/>
    <w:rsid w:val="006E6E15"/>
    <w:rPr>
      <w:color w:val="800080" w:themeColor="followedHyperlink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7D1304"/>
    <w:rPr>
      <w:rFonts w:ascii="SimSun" w:eastAsia="SimSun"/>
      <w:szCs w:val="24"/>
    </w:rPr>
  </w:style>
  <w:style w:type="character" w:customStyle="1" w:styleId="ae">
    <w:name w:val="文件引導模式 字元"/>
    <w:basedOn w:val="a0"/>
    <w:link w:val="ad"/>
    <w:uiPriority w:val="99"/>
    <w:semiHidden/>
    <w:rsid w:val="007D1304"/>
    <w:rPr>
      <w:rFonts w:ascii="SimSun" w:eastAsia="SimSun"/>
      <w:szCs w:val="24"/>
    </w:rPr>
  </w:style>
  <w:style w:type="paragraph" w:styleId="af">
    <w:name w:val="Revision"/>
    <w:hidden/>
    <w:uiPriority w:val="99"/>
    <w:semiHidden/>
    <w:rsid w:val="007D1304"/>
  </w:style>
  <w:style w:type="table" w:styleId="4">
    <w:name w:val="Plain Table 4"/>
    <w:basedOn w:val="a1"/>
    <w:uiPriority w:val="44"/>
    <w:rsid w:val="00955E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0">
    <w:name w:val="annotation reference"/>
    <w:basedOn w:val="a0"/>
    <w:uiPriority w:val="99"/>
    <w:semiHidden/>
    <w:unhideWhenUsed/>
    <w:rsid w:val="00CB19F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B19FC"/>
    <w:rPr>
      <w:sz w:val="20"/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CB19F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19FC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CB19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sim.org/icsi20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-sim.org/icsi2019/GCSI-Callforproject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csi2019@i-si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si2019@i-sim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F71E7-160C-49AA-8A1C-5174DFD7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AgiTek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SS-Justin Wu</dc:creator>
  <cp:lastModifiedBy>AICI-01</cp:lastModifiedBy>
  <cp:revision>8</cp:revision>
  <dcterms:created xsi:type="dcterms:W3CDTF">2018-08-18T13:18:00Z</dcterms:created>
  <dcterms:modified xsi:type="dcterms:W3CDTF">2018-08-30T06:59:00Z</dcterms:modified>
</cp:coreProperties>
</file>